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E97A6" w14:textId="77777777" w:rsidR="00DF6B70" w:rsidRPr="00DF6B70" w:rsidRDefault="00DF6B70" w:rsidP="00DF6B70">
      <w:pPr>
        <w:pStyle w:val="Sansinterligne"/>
        <w:jc w:val="center"/>
        <w:rPr>
          <w:rFonts w:ascii="Tahoma" w:hAnsi="Tahoma" w:cs="Tahoma"/>
          <w:b/>
          <w:bCs/>
          <w:sz w:val="28"/>
          <w:szCs w:val="28"/>
        </w:rPr>
      </w:pPr>
      <w:r w:rsidRPr="00DF6B70">
        <w:rPr>
          <w:rFonts w:ascii="Tahoma" w:hAnsi="Tahoma" w:cs="Tahoma"/>
          <w:b/>
          <w:bCs/>
          <w:sz w:val="28"/>
          <w:szCs w:val="28"/>
        </w:rPr>
        <w:t>Du stade à la prière : Notre-Dame des sportifs ouvre ses portes à Paris</w:t>
      </w:r>
    </w:p>
    <w:p w14:paraId="25C42504" w14:textId="77777777" w:rsidR="00DF6B70" w:rsidRDefault="00DF6B70" w:rsidP="00DF6B70">
      <w:pPr>
        <w:pStyle w:val="Sansinterligne"/>
        <w:jc w:val="both"/>
        <w:rPr>
          <w:rFonts w:ascii="Tahoma" w:hAnsi="Tahoma" w:cs="Tahoma"/>
        </w:rPr>
      </w:pPr>
    </w:p>
    <w:p w14:paraId="7A42FDC2" w14:textId="77777777" w:rsidR="00DF6B70" w:rsidRDefault="00DF6B70" w:rsidP="00DF6B70">
      <w:pPr>
        <w:pStyle w:val="Sansinterligne"/>
        <w:jc w:val="both"/>
        <w:rPr>
          <w:rFonts w:ascii="Tahoma" w:hAnsi="Tahoma" w:cs="Tahoma"/>
        </w:rPr>
      </w:pPr>
    </w:p>
    <w:p w14:paraId="1D792D4C" w14:textId="5DA50E55" w:rsidR="00DF6B70" w:rsidRPr="00DF6B70" w:rsidRDefault="00DF6B70" w:rsidP="00DF6B70">
      <w:pPr>
        <w:pStyle w:val="Sansinterligne"/>
        <w:jc w:val="both"/>
        <w:rPr>
          <w:rFonts w:ascii="Tahoma" w:hAnsi="Tahoma" w:cs="Tahoma"/>
        </w:rPr>
      </w:pPr>
      <w:r w:rsidRPr="00DF6B70">
        <w:rPr>
          <w:rFonts w:ascii="Tahoma" w:hAnsi="Tahoma" w:cs="Tahoma"/>
        </w:rPr>
        <w:t>Bérengère de Portzamparc - 07/03/26</w:t>
      </w:r>
      <w:r>
        <w:rPr>
          <w:rFonts w:ascii="Tahoma" w:hAnsi="Tahoma" w:cs="Tahoma"/>
        </w:rPr>
        <w:t xml:space="preserve"> - </w:t>
      </w:r>
      <w:proofErr w:type="spellStart"/>
      <w:r>
        <w:rPr>
          <w:rFonts w:ascii="Tahoma" w:hAnsi="Tahoma" w:cs="Tahoma"/>
        </w:rPr>
        <w:t>Aleteia</w:t>
      </w:r>
      <w:proofErr w:type="spellEnd"/>
    </w:p>
    <w:p w14:paraId="145AF85F" w14:textId="77777777" w:rsidR="00DF6B70" w:rsidRDefault="00DF6B70" w:rsidP="00DF6B70">
      <w:pPr>
        <w:pStyle w:val="Sansinterligne"/>
        <w:jc w:val="both"/>
        <w:rPr>
          <w:rFonts w:ascii="Tahoma" w:hAnsi="Tahoma" w:cs="Tahoma"/>
        </w:rPr>
      </w:pPr>
    </w:p>
    <w:p w14:paraId="213F17F8" w14:textId="77777777" w:rsidR="00DF6B70" w:rsidRPr="00DF6B70" w:rsidRDefault="00DF6B70" w:rsidP="00DF6B70">
      <w:pPr>
        <w:pStyle w:val="Sansinterligne"/>
        <w:jc w:val="both"/>
        <w:rPr>
          <w:rFonts w:ascii="Tahoma" w:hAnsi="Tahoma" w:cs="Tahoma"/>
          <w:sz w:val="12"/>
          <w:szCs w:val="12"/>
        </w:rPr>
      </w:pPr>
    </w:p>
    <w:p w14:paraId="5D0F55A2" w14:textId="00F71075" w:rsidR="00DF6B70" w:rsidRPr="00DF6B70" w:rsidRDefault="00DF6B70" w:rsidP="00DF6B70">
      <w:pPr>
        <w:pStyle w:val="Sansinterligne"/>
        <w:jc w:val="both"/>
        <w:rPr>
          <w:rFonts w:ascii="Tahoma" w:hAnsi="Tahoma" w:cs="Tahoma"/>
          <w:i/>
          <w:iCs/>
        </w:rPr>
      </w:pPr>
      <w:r w:rsidRPr="00DF6B70">
        <w:rPr>
          <w:rFonts w:ascii="Tahoma" w:hAnsi="Tahoma" w:cs="Tahoma"/>
          <w:i/>
          <w:iCs/>
        </w:rPr>
        <w:t xml:space="preserve">Ce dimanche 8 mars à Paris a lieu l'inauguration d’une chapelle spécialement dédiée aux sportifs, la bien nommée Notre Dame des Sportifs. Située porte de Saint-Cloud, à deux pas du Parc des Prince et de Roland Garros, cette chapelle a pour mission de devenir un lieu de recueillement pour tous les amateurs de sport. </w:t>
      </w:r>
    </w:p>
    <w:p w14:paraId="181E1025" w14:textId="77777777" w:rsidR="00DF6B70" w:rsidRPr="00DF6B70" w:rsidRDefault="00DF6B70" w:rsidP="00DF6B70">
      <w:pPr>
        <w:pStyle w:val="Sansinterligne"/>
        <w:jc w:val="both"/>
        <w:rPr>
          <w:rFonts w:ascii="Tahoma" w:hAnsi="Tahoma" w:cs="Tahoma"/>
        </w:rPr>
      </w:pPr>
    </w:p>
    <w:p w14:paraId="545E1AD4" w14:textId="77777777" w:rsidR="00DF6B70" w:rsidRPr="00DF6B70" w:rsidRDefault="00DF6B70" w:rsidP="00DF6B70">
      <w:pPr>
        <w:pStyle w:val="Sansinterligne"/>
        <w:jc w:val="both"/>
        <w:rPr>
          <w:rFonts w:ascii="Tahoma" w:hAnsi="Tahoma" w:cs="Tahoma"/>
        </w:rPr>
      </w:pPr>
      <w:r w:rsidRPr="00DF6B70">
        <w:rPr>
          <w:rFonts w:ascii="Tahoma" w:hAnsi="Tahoma" w:cs="Tahoma"/>
        </w:rPr>
        <w:t xml:space="preserve">Une chapelle spécialement dédiée aux sportifs ? Et pourquoi pas ! Dans la foulée des Jeux olympiques (JO) de Paris 2024, qui avait vu se développer le programme de mobilisation de l’Église catholique Holy Games, pour associer sport et religion, les initiatives continuent leurs courses de fond. Ce dimanche 8 mars, le Nonce apostolique, ambassadeur du pape en France, Thomas Bach, le Président d’honneur du CIO, Mgr Emmanuel Gobilliard, l’évêque référent sport de la Conférence des Évêques de France et Mgr Philippe Marsset, l'évêque auxiliaire de Paris et de nombreux sportifs de haut niveau, inaugureront une toute nouvelle </w:t>
      </w:r>
      <w:proofErr w:type="gramStart"/>
      <w:r w:rsidRPr="00DF6B70">
        <w:rPr>
          <w:rFonts w:ascii="Tahoma" w:hAnsi="Tahoma" w:cs="Tahoma"/>
        </w:rPr>
        <w:t>chapelle:</w:t>
      </w:r>
      <w:proofErr w:type="gramEnd"/>
      <w:r w:rsidRPr="00DF6B70">
        <w:rPr>
          <w:rFonts w:ascii="Tahoma" w:hAnsi="Tahoma" w:cs="Tahoma"/>
        </w:rPr>
        <w:t xml:space="preserve"> Notre Dame des sportifs.</w:t>
      </w:r>
    </w:p>
    <w:p w14:paraId="39382A7B" w14:textId="77777777" w:rsidR="00DF6B70" w:rsidRPr="00DF6B70" w:rsidRDefault="00DF6B70" w:rsidP="00DF6B70">
      <w:pPr>
        <w:pStyle w:val="Sansinterligne"/>
        <w:jc w:val="both"/>
        <w:rPr>
          <w:rFonts w:ascii="Tahoma" w:hAnsi="Tahoma" w:cs="Tahoma"/>
        </w:rPr>
      </w:pPr>
      <w:r w:rsidRPr="00DF6B70">
        <w:rPr>
          <w:rFonts w:ascii="Tahoma" w:hAnsi="Tahoma" w:cs="Tahoma"/>
        </w:rPr>
        <w:t>Holy Games</w:t>
      </w:r>
    </w:p>
    <w:p w14:paraId="3AC28700" w14:textId="77777777" w:rsidR="00DF6B70" w:rsidRPr="00DF6B70" w:rsidRDefault="00DF6B70" w:rsidP="00DF6B70">
      <w:pPr>
        <w:pStyle w:val="Sansinterligne"/>
        <w:jc w:val="both"/>
        <w:rPr>
          <w:rFonts w:ascii="Tahoma" w:hAnsi="Tahoma" w:cs="Tahoma"/>
          <w:sz w:val="12"/>
          <w:szCs w:val="12"/>
        </w:rPr>
      </w:pPr>
    </w:p>
    <w:p w14:paraId="53C1EE6E" w14:textId="77777777" w:rsidR="00DF6B70" w:rsidRPr="00DF6B70" w:rsidRDefault="00DF6B70" w:rsidP="00DF6B70">
      <w:pPr>
        <w:pStyle w:val="Sansinterligne"/>
        <w:jc w:val="both"/>
        <w:rPr>
          <w:rFonts w:ascii="Tahoma" w:hAnsi="Tahoma" w:cs="Tahoma"/>
        </w:rPr>
      </w:pPr>
      <w:r w:rsidRPr="00DF6B70">
        <w:rPr>
          <w:rFonts w:ascii="Tahoma" w:hAnsi="Tahoma" w:cs="Tahoma"/>
        </w:rPr>
        <w:t xml:space="preserve">Située à 200 mètres du Parc des Princes, de Roland Garros, du Stade Français ou encore de l’hippodrome d’Auteuil, cette nouvelle chapelle Notre Dame des sportifs se trouve dans l’ancien baptistère de l'église Sainte-Jeanne-de-Chantal (Paris 16ème). L’idée est de proposer un lieu de prière et de recueillement à tous les sportifs de passage, aussi bien les pratiquants, les amateurs de sport mais aussi les supporters. Et pour marquer des points, l’architecture intérieure a été pensée dans un esprit sportif : un tunnel pour accéder au terrain, une exposition de maillots ou de "unes" sportives, et la forme circulaire de la chapelle, avec ses sièges personnalisés rappelant le vestiaire. Dans quelques mois, une fresque apparaîtra également pour inviter les sportifs à méditer sur la vie du sportif chrétien, marathon vers le ciel. Tout un entraînement ! </w:t>
      </w:r>
    </w:p>
    <w:p w14:paraId="51E4CD39" w14:textId="77777777" w:rsidR="00DF6B70" w:rsidRPr="00DF6B70" w:rsidRDefault="00DF6B70" w:rsidP="00DF6B70">
      <w:pPr>
        <w:pStyle w:val="Sansinterligne"/>
        <w:jc w:val="both"/>
        <w:rPr>
          <w:rFonts w:ascii="Tahoma" w:hAnsi="Tahoma" w:cs="Tahoma"/>
        </w:rPr>
      </w:pPr>
      <w:r w:rsidRPr="00DF6B70">
        <w:rPr>
          <w:rFonts w:ascii="Tahoma" w:hAnsi="Tahoma" w:cs="Tahoma"/>
        </w:rPr>
        <w:t>Holy Games</w:t>
      </w:r>
    </w:p>
    <w:p w14:paraId="51A1E6B0" w14:textId="77777777" w:rsidR="00DF6B70" w:rsidRPr="00DF6B70" w:rsidRDefault="00DF6B70" w:rsidP="00DF6B70">
      <w:pPr>
        <w:pStyle w:val="Sansinterligne"/>
        <w:jc w:val="both"/>
        <w:rPr>
          <w:rFonts w:ascii="Tahoma" w:hAnsi="Tahoma" w:cs="Tahoma"/>
          <w:sz w:val="12"/>
          <w:szCs w:val="12"/>
        </w:rPr>
      </w:pPr>
    </w:p>
    <w:p w14:paraId="687C7528" w14:textId="78C26DA4" w:rsidR="00DF6B70" w:rsidRDefault="00DF6B70" w:rsidP="00DF6B70">
      <w:pPr>
        <w:pStyle w:val="Sansinterligne"/>
        <w:jc w:val="both"/>
        <w:rPr>
          <w:rFonts w:ascii="Tahoma" w:hAnsi="Tahoma" w:cs="Tahoma"/>
        </w:rPr>
      </w:pPr>
      <w:r w:rsidRPr="00DF6B70">
        <w:rPr>
          <w:rFonts w:ascii="Tahoma" w:hAnsi="Tahoma" w:cs="Tahoma"/>
        </w:rPr>
        <w:t xml:space="preserve">L’idée de cette chapelle pérenne est venue </w:t>
      </w:r>
      <w:proofErr w:type="gramStart"/>
      <w:r w:rsidRPr="00DF6B70">
        <w:rPr>
          <w:rFonts w:ascii="Tahoma" w:hAnsi="Tahoma" w:cs="Tahoma"/>
        </w:rPr>
        <w:t>suite au</w:t>
      </w:r>
      <w:proofErr w:type="gramEnd"/>
      <w:r w:rsidRPr="00DF6B70">
        <w:rPr>
          <w:rFonts w:ascii="Tahoma" w:hAnsi="Tahoma" w:cs="Tahoma"/>
        </w:rPr>
        <w:t xml:space="preserve"> succès rencontré, pendant les JO de Paris à l’été 2024, de la chapelle des sportifs éphémère qui avait été installée dans l'église de La Madeleine, et qui avait attiré beaucoup de monde, notamment lors de la messe d’ouverture de la trêve olympique et le passage de la flamme. Et à la lecture de la dernière lettre du Pape Léon XIV, du 6 février dernier, invitant les églises locales à élaborer des propositions à destination des sportifs pour "éclairer de l’intérieur le sens de l’activité sportive", assurément cette chapelle va marquer des points</w:t>
      </w:r>
      <w:r w:rsidRPr="00DF6B70">
        <w:rPr>
          <w:rFonts w:ascii="Tahoma" w:hAnsi="Tahoma" w:cs="Tahoma"/>
        </w:rPr>
        <w:t xml:space="preserve"> </w:t>
      </w:r>
    </w:p>
    <w:p w14:paraId="36FAE67A" w14:textId="77777777" w:rsidR="00DF6B70" w:rsidRPr="00DF6B70" w:rsidRDefault="00DF6B70" w:rsidP="00DF6B70">
      <w:pPr>
        <w:pStyle w:val="Sansinterligne"/>
        <w:jc w:val="both"/>
        <w:rPr>
          <w:rFonts w:ascii="Tahoma" w:hAnsi="Tahoma" w:cs="Tahoma"/>
          <w:sz w:val="12"/>
          <w:szCs w:val="12"/>
        </w:rPr>
      </w:pPr>
    </w:p>
    <w:p w14:paraId="6B3E2CD5" w14:textId="4C05B23E" w:rsidR="00DF6B70" w:rsidRPr="00DF6B70" w:rsidRDefault="00DF6B70" w:rsidP="00DF6B70">
      <w:pPr>
        <w:pStyle w:val="Sansinterligne"/>
        <w:jc w:val="center"/>
        <w:rPr>
          <w:rFonts w:ascii="Tahoma" w:hAnsi="Tahoma" w:cs="Tahoma"/>
        </w:rPr>
      </w:pPr>
      <w:r w:rsidRPr="00DF6B70">
        <w:rPr>
          <w:rFonts w:ascii="Tahoma" w:hAnsi="Tahoma" w:cs="Tahoma"/>
        </w:rPr>
        <w:drawing>
          <wp:inline distT="0" distB="0" distL="0" distR="0" wp14:anchorId="60684139" wp14:editId="20FE04AA">
            <wp:extent cx="4707392" cy="2959100"/>
            <wp:effectExtent l="0" t="0" r="0" b="0"/>
            <wp:docPr id="907843191" name="Image 1" descr="The image shows a dense urban layout, featuring a grid pattern of streets, buildings, and landmarks, with various addresses and notable places such as Stade Roland-Garros, Rue Michel, and the Moliￃﾨre Avenue, all within a Parisian setting.&#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43191" name="Image 1" descr="The image shows a dense urban layout, featuring a grid pattern of streets, buildings, and landmarks, with various addresses and notable places such as Stade Roland-Garros, Rue Michel, and the Moliￃﾨre Avenue, all within a Parisian setting.&#10;&#10;Le contenu généré par l’IA peut être incorrect."/>
                    <pic:cNvPicPr/>
                  </pic:nvPicPr>
                  <pic:blipFill>
                    <a:blip r:embed="rId4"/>
                    <a:stretch>
                      <a:fillRect/>
                    </a:stretch>
                  </pic:blipFill>
                  <pic:spPr>
                    <a:xfrm>
                      <a:off x="0" y="0"/>
                      <a:ext cx="4731467" cy="2974234"/>
                    </a:xfrm>
                    <a:prstGeom prst="rect">
                      <a:avLst/>
                    </a:prstGeom>
                  </pic:spPr>
                </pic:pic>
              </a:graphicData>
            </a:graphic>
          </wp:inline>
        </w:drawing>
      </w:r>
    </w:p>
    <w:sectPr w:rsidR="00DF6B70" w:rsidRPr="00DF6B70" w:rsidSect="00DF6B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EE"/>
    <w:rsid w:val="000575D1"/>
    <w:rsid w:val="001641EE"/>
    <w:rsid w:val="005E65FA"/>
    <w:rsid w:val="00DF6B70"/>
    <w:rsid w:val="00EF10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5276"/>
  <w15:chartTrackingRefBased/>
  <w15:docId w15:val="{6638E0EE-172E-4045-B847-FD408EE27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641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641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641E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641E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641E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641E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641E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641E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641E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641E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641E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641E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641E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641E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641E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641E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641E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641EE"/>
    <w:rPr>
      <w:rFonts w:eastAsiaTheme="majorEastAsia" w:cstheme="majorBidi"/>
      <w:color w:val="272727" w:themeColor="text1" w:themeTint="D8"/>
    </w:rPr>
  </w:style>
  <w:style w:type="paragraph" w:styleId="Titre">
    <w:name w:val="Title"/>
    <w:basedOn w:val="Normal"/>
    <w:next w:val="Normal"/>
    <w:link w:val="TitreCar"/>
    <w:uiPriority w:val="10"/>
    <w:qFormat/>
    <w:rsid w:val="001641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641E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641E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641E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641EE"/>
    <w:pPr>
      <w:spacing w:before="160"/>
      <w:jc w:val="center"/>
    </w:pPr>
    <w:rPr>
      <w:i/>
      <w:iCs/>
      <w:color w:val="404040" w:themeColor="text1" w:themeTint="BF"/>
    </w:rPr>
  </w:style>
  <w:style w:type="character" w:customStyle="1" w:styleId="CitationCar">
    <w:name w:val="Citation Car"/>
    <w:basedOn w:val="Policepardfaut"/>
    <w:link w:val="Citation"/>
    <w:uiPriority w:val="29"/>
    <w:rsid w:val="001641EE"/>
    <w:rPr>
      <w:i/>
      <w:iCs/>
      <w:color w:val="404040" w:themeColor="text1" w:themeTint="BF"/>
    </w:rPr>
  </w:style>
  <w:style w:type="paragraph" w:styleId="Paragraphedeliste">
    <w:name w:val="List Paragraph"/>
    <w:basedOn w:val="Normal"/>
    <w:uiPriority w:val="34"/>
    <w:qFormat/>
    <w:rsid w:val="001641EE"/>
    <w:pPr>
      <w:ind w:left="720"/>
      <w:contextualSpacing/>
    </w:pPr>
  </w:style>
  <w:style w:type="character" w:styleId="Accentuationintense">
    <w:name w:val="Intense Emphasis"/>
    <w:basedOn w:val="Policepardfaut"/>
    <w:uiPriority w:val="21"/>
    <w:qFormat/>
    <w:rsid w:val="001641EE"/>
    <w:rPr>
      <w:i/>
      <w:iCs/>
      <w:color w:val="0F4761" w:themeColor="accent1" w:themeShade="BF"/>
    </w:rPr>
  </w:style>
  <w:style w:type="paragraph" w:styleId="Citationintense">
    <w:name w:val="Intense Quote"/>
    <w:basedOn w:val="Normal"/>
    <w:next w:val="Normal"/>
    <w:link w:val="CitationintenseCar"/>
    <w:uiPriority w:val="30"/>
    <w:qFormat/>
    <w:rsid w:val="001641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641EE"/>
    <w:rPr>
      <w:i/>
      <w:iCs/>
      <w:color w:val="0F4761" w:themeColor="accent1" w:themeShade="BF"/>
    </w:rPr>
  </w:style>
  <w:style w:type="character" w:styleId="Rfrenceintense">
    <w:name w:val="Intense Reference"/>
    <w:basedOn w:val="Policepardfaut"/>
    <w:uiPriority w:val="32"/>
    <w:qFormat/>
    <w:rsid w:val="001641EE"/>
    <w:rPr>
      <w:b/>
      <w:bCs/>
      <w:smallCaps/>
      <w:color w:val="0F4761" w:themeColor="accent1" w:themeShade="BF"/>
      <w:spacing w:val="5"/>
    </w:rPr>
  </w:style>
  <w:style w:type="paragraph" w:styleId="Sansinterligne">
    <w:name w:val="No Spacing"/>
    <w:uiPriority w:val="1"/>
    <w:qFormat/>
    <w:rsid w:val="00DF6B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398</Words>
  <Characters>2191</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 (Interreligieux intercult/Père)</dc:creator>
  <cp:keywords/>
  <dc:description/>
  <cp:lastModifiedBy>Pascal Girard (Interreligieux intercult/Père)</cp:lastModifiedBy>
  <cp:revision>3</cp:revision>
  <dcterms:created xsi:type="dcterms:W3CDTF">2026-03-08T14:55:00Z</dcterms:created>
  <dcterms:modified xsi:type="dcterms:W3CDTF">2026-03-08T14:58:00Z</dcterms:modified>
</cp:coreProperties>
</file>