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3B7" w:rsidRDefault="001D63B7" w:rsidP="001D63B7">
      <w:pPr>
        <w:jc w:val="right"/>
        <w:rPr>
          <w:rFonts w:ascii="Maiandra GD" w:hAnsi="Maiandra GD"/>
          <w:sz w:val="24"/>
          <w:szCs w:val="24"/>
        </w:rPr>
      </w:pPr>
      <w:bookmarkStart w:id="0" w:name="_GoBack"/>
      <w:bookmarkEnd w:id="0"/>
      <w:r>
        <w:rPr>
          <w:rFonts w:ascii="Maiandra GD" w:hAnsi="Maiandra GD"/>
          <w:sz w:val="24"/>
          <w:szCs w:val="24"/>
        </w:rPr>
        <w:t>Mardi 30 avril 2019 à Bonnemain, Paroisse saint Gilduin du Combournais</w:t>
      </w:r>
    </w:p>
    <w:p w:rsidR="001D63B7" w:rsidRDefault="001D63B7" w:rsidP="001D63B7">
      <w:pPr>
        <w:jc w:val="right"/>
        <w:rPr>
          <w:rFonts w:ascii="Maiandra GD" w:hAnsi="Maiandra GD"/>
          <w:sz w:val="24"/>
          <w:szCs w:val="24"/>
        </w:rPr>
      </w:pPr>
    </w:p>
    <w:p w:rsidR="004050E3" w:rsidRPr="00031B43" w:rsidRDefault="00121B0E" w:rsidP="00031B43">
      <w:pPr>
        <w:jc w:val="both"/>
        <w:rPr>
          <w:rFonts w:ascii="Maiandra GD" w:hAnsi="Maiandra GD"/>
          <w:sz w:val="24"/>
          <w:szCs w:val="24"/>
        </w:rPr>
      </w:pPr>
      <w:r w:rsidRPr="00031B43">
        <w:rPr>
          <w:rFonts w:ascii="Maiandra GD" w:hAnsi="Maiandra GD"/>
          <w:sz w:val="24"/>
          <w:szCs w:val="24"/>
        </w:rPr>
        <w:t>Chers frères et sœurs et chers amis</w:t>
      </w:r>
    </w:p>
    <w:p w:rsidR="00121B0E" w:rsidRPr="00031B43" w:rsidRDefault="00121B0E" w:rsidP="00031B43">
      <w:pPr>
        <w:jc w:val="both"/>
        <w:rPr>
          <w:rFonts w:ascii="Maiandra GD" w:hAnsi="Maiandra GD"/>
          <w:sz w:val="24"/>
          <w:szCs w:val="24"/>
        </w:rPr>
      </w:pPr>
      <w:r w:rsidRPr="00031B43">
        <w:rPr>
          <w:rFonts w:ascii="Maiandra GD" w:hAnsi="Maiandra GD"/>
          <w:sz w:val="24"/>
          <w:szCs w:val="24"/>
        </w:rPr>
        <w:t>Que pouvons-nous bien tirer du récit de la rencontre de Jésus avec Nicodème pour éclairer l’événement qui nous rassemble pour deux jours. C’est la question que je me suis posé il y a quelques jours.</w:t>
      </w:r>
    </w:p>
    <w:p w:rsidR="00121B0E" w:rsidRPr="00031B43" w:rsidRDefault="00121B0E" w:rsidP="00031B43">
      <w:pPr>
        <w:jc w:val="both"/>
        <w:rPr>
          <w:rFonts w:ascii="Maiandra GD" w:hAnsi="Maiandra GD"/>
          <w:sz w:val="24"/>
          <w:szCs w:val="24"/>
        </w:rPr>
      </w:pPr>
      <w:r w:rsidRPr="00031B43">
        <w:rPr>
          <w:rFonts w:ascii="Maiandra GD" w:hAnsi="Maiandra GD"/>
          <w:sz w:val="24"/>
          <w:szCs w:val="24"/>
        </w:rPr>
        <w:t xml:space="preserve">A entendre les uns et les autres et ce que j’ai pu constater, la clergéronne est un bon moment de rencontre et de convivialité, de retrouvailles entre personnes consacrées : prêtres, diacres, religieuses et religieux. Mais </w:t>
      </w:r>
      <w:r w:rsidR="00D5639D" w:rsidRPr="00031B43">
        <w:rPr>
          <w:rFonts w:ascii="Maiandra GD" w:hAnsi="Maiandra GD"/>
          <w:sz w:val="24"/>
          <w:szCs w:val="24"/>
        </w:rPr>
        <w:t>ce n’est pas que cela.</w:t>
      </w:r>
    </w:p>
    <w:p w:rsidR="00D5639D" w:rsidRPr="00031B43" w:rsidRDefault="00D5639D" w:rsidP="00031B43">
      <w:pPr>
        <w:jc w:val="both"/>
        <w:rPr>
          <w:rFonts w:ascii="Maiandra GD" w:hAnsi="Maiandra GD"/>
          <w:sz w:val="24"/>
          <w:szCs w:val="24"/>
        </w:rPr>
      </w:pPr>
      <w:r w:rsidRPr="00031B43">
        <w:rPr>
          <w:rFonts w:ascii="Maiandra GD" w:hAnsi="Maiandra GD"/>
          <w:sz w:val="24"/>
          <w:szCs w:val="24"/>
        </w:rPr>
        <w:t xml:space="preserve">C’est un moment de rencontre et de partage </w:t>
      </w:r>
      <w:r w:rsidR="00A12F73">
        <w:rPr>
          <w:rFonts w:ascii="Maiandra GD" w:hAnsi="Maiandra GD"/>
          <w:sz w:val="24"/>
          <w:szCs w:val="24"/>
        </w:rPr>
        <w:t xml:space="preserve">aussi </w:t>
      </w:r>
      <w:r w:rsidRPr="00031B43">
        <w:rPr>
          <w:rFonts w:ascii="Maiandra GD" w:hAnsi="Maiandra GD"/>
          <w:sz w:val="24"/>
          <w:szCs w:val="24"/>
        </w:rPr>
        <w:t>entre les paroissiens de différentes paroisses</w:t>
      </w:r>
      <w:r w:rsidR="00A12F73">
        <w:rPr>
          <w:rFonts w:ascii="Maiandra GD" w:hAnsi="Maiandra GD"/>
          <w:sz w:val="24"/>
          <w:szCs w:val="24"/>
        </w:rPr>
        <w:t xml:space="preserve"> du diocèse et des autres </w:t>
      </w:r>
      <w:r w:rsidRPr="00031B43">
        <w:rPr>
          <w:rFonts w:ascii="Maiandra GD" w:hAnsi="Maiandra GD"/>
          <w:sz w:val="24"/>
          <w:szCs w:val="24"/>
        </w:rPr>
        <w:t xml:space="preserve">diocèses. Un temps  de rencontre et d’hospitalité des paroissiens qui ouvrent fraternellement leurs </w:t>
      </w:r>
      <w:r w:rsidR="00A12F73">
        <w:rPr>
          <w:rFonts w:ascii="Maiandra GD" w:hAnsi="Maiandra GD"/>
          <w:sz w:val="24"/>
          <w:szCs w:val="24"/>
        </w:rPr>
        <w:t>portes et accueillent avec joie tous ceux qui viennent participer à l’événement.</w:t>
      </w:r>
    </w:p>
    <w:p w:rsidR="00D5639D" w:rsidRPr="00031B43" w:rsidRDefault="00D5639D" w:rsidP="00031B43">
      <w:pPr>
        <w:jc w:val="both"/>
        <w:rPr>
          <w:rFonts w:ascii="Maiandra GD" w:hAnsi="Maiandra GD"/>
          <w:sz w:val="24"/>
          <w:szCs w:val="24"/>
        </w:rPr>
      </w:pPr>
      <w:r w:rsidRPr="00031B43">
        <w:rPr>
          <w:rFonts w:ascii="Maiandra GD" w:hAnsi="Maiandra GD"/>
          <w:sz w:val="24"/>
          <w:szCs w:val="24"/>
        </w:rPr>
        <w:t xml:space="preserve">C’est un temps d’amitié et de partage d’émotion autour de la petite reine. </w:t>
      </w:r>
    </w:p>
    <w:p w:rsidR="00D5639D" w:rsidRPr="00031B43" w:rsidRDefault="00D5639D" w:rsidP="00031B43">
      <w:pPr>
        <w:jc w:val="both"/>
        <w:rPr>
          <w:rFonts w:ascii="Maiandra GD" w:hAnsi="Maiandra GD"/>
          <w:sz w:val="24"/>
          <w:szCs w:val="24"/>
        </w:rPr>
      </w:pPr>
      <w:r w:rsidRPr="00031B43">
        <w:rPr>
          <w:rFonts w:ascii="Maiandra GD" w:hAnsi="Maiandra GD"/>
          <w:sz w:val="24"/>
          <w:szCs w:val="24"/>
        </w:rPr>
        <w:t xml:space="preserve">Cet événement montre tout simplement que l’Eglise est </w:t>
      </w:r>
      <w:r w:rsidR="00C67886" w:rsidRPr="00031B43">
        <w:rPr>
          <w:rFonts w:ascii="Maiandra GD" w:hAnsi="Maiandra GD"/>
          <w:sz w:val="24"/>
          <w:szCs w:val="24"/>
        </w:rPr>
        <w:t>faite</w:t>
      </w:r>
      <w:r w:rsidRPr="00031B43">
        <w:rPr>
          <w:rFonts w:ascii="Maiandra GD" w:hAnsi="Maiandra GD"/>
          <w:sz w:val="24"/>
          <w:szCs w:val="24"/>
        </w:rPr>
        <w:t xml:space="preserve"> d’hommes et de femmes qui vivent au milieu du monde et qui ont comme tout le monde besoin de faire de l’exercice et de vivre leur passion.</w:t>
      </w:r>
    </w:p>
    <w:p w:rsidR="00D5639D" w:rsidRPr="00031B43" w:rsidRDefault="00A12F73" w:rsidP="00031B43">
      <w:pPr>
        <w:jc w:val="both"/>
        <w:rPr>
          <w:rFonts w:ascii="Maiandra GD" w:hAnsi="Maiandra GD"/>
          <w:sz w:val="24"/>
          <w:szCs w:val="24"/>
        </w:rPr>
      </w:pPr>
      <w:r>
        <w:rPr>
          <w:rFonts w:ascii="Maiandra GD" w:hAnsi="Maiandra GD"/>
          <w:sz w:val="24"/>
          <w:szCs w:val="24"/>
        </w:rPr>
        <w:t>V</w:t>
      </w:r>
      <w:r w:rsidR="00D5639D" w:rsidRPr="00031B43">
        <w:rPr>
          <w:rFonts w:ascii="Maiandra GD" w:hAnsi="Maiandra GD"/>
          <w:sz w:val="24"/>
          <w:szCs w:val="24"/>
        </w:rPr>
        <w:t xml:space="preserve">ivre la passion et la joie de la rencontre dans la fraternité, </w:t>
      </w:r>
      <w:r w:rsidRPr="00A12F73">
        <w:rPr>
          <w:rFonts w:ascii="Maiandra GD" w:hAnsi="Maiandra GD"/>
          <w:b/>
          <w:sz w:val="24"/>
          <w:szCs w:val="24"/>
        </w:rPr>
        <w:t>oui la fraternité</w:t>
      </w:r>
      <w:r>
        <w:rPr>
          <w:rFonts w:ascii="Maiandra GD" w:hAnsi="Maiandra GD"/>
          <w:sz w:val="24"/>
          <w:szCs w:val="24"/>
        </w:rPr>
        <w:t> :</w:t>
      </w:r>
      <w:r w:rsidRPr="00031B43">
        <w:rPr>
          <w:rFonts w:ascii="Maiandra GD" w:hAnsi="Maiandra GD"/>
          <w:sz w:val="24"/>
          <w:szCs w:val="24"/>
        </w:rPr>
        <w:t xml:space="preserve"> celle</w:t>
      </w:r>
      <w:r w:rsidR="002D7715" w:rsidRPr="00031B43">
        <w:rPr>
          <w:rFonts w:ascii="Maiandra GD" w:hAnsi="Maiandra GD"/>
          <w:sz w:val="24"/>
          <w:szCs w:val="24"/>
        </w:rPr>
        <w:t>-là</w:t>
      </w:r>
      <w:r w:rsidR="00D5639D" w:rsidRPr="00031B43">
        <w:rPr>
          <w:rFonts w:ascii="Maiandra GD" w:hAnsi="Maiandra GD"/>
          <w:sz w:val="24"/>
          <w:szCs w:val="24"/>
        </w:rPr>
        <w:t xml:space="preserve"> même que le Christ nous invite à vivre les uns les autres </w:t>
      </w:r>
      <w:r w:rsidR="002D7715" w:rsidRPr="00031B43">
        <w:rPr>
          <w:rFonts w:ascii="Maiandra GD" w:hAnsi="Maiandra GD"/>
          <w:sz w:val="24"/>
          <w:szCs w:val="24"/>
        </w:rPr>
        <w:t>parce que nous avons un Père commun. Un Père dont il nous a révélé la Bonté et la Miséricorde, tout en nous demandant de nous adresser à Lui à travers le « Notre Père »</w:t>
      </w:r>
    </w:p>
    <w:p w:rsidR="002D7715" w:rsidRPr="00031B43" w:rsidRDefault="002D7715" w:rsidP="00031B43">
      <w:pPr>
        <w:jc w:val="both"/>
        <w:rPr>
          <w:rFonts w:ascii="Maiandra GD" w:hAnsi="Maiandra GD"/>
          <w:sz w:val="24"/>
          <w:szCs w:val="24"/>
        </w:rPr>
      </w:pPr>
      <w:r w:rsidRPr="00031B43">
        <w:rPr>
          <w:rFonts w:ascii="Maiandra GD" w:hAnsi="Maiandra GD"/>
          <w:sz w:val="24"/>
          <w:szCs w:val="24"/>
        </w:rPr>
        <w:t>Ce Dieu Père nous a premièrement appelés à l’existence. C’était notre première naissance. Voilà qu’il nous appelle à une deuxième naissance : « </w:t>
      </w:r>
      <w:r w:rsidRPr="00A12F73">
        <w:rPr>
          <w:rFonts w:ascii="Maiandra GD" w:hAnsi="Maiandra GD"/>
          <w:b/>
          <w:sz w:val="24"/>
          <w:szCs w:val="24"/>
        </w:rPr>
        <w:t>Il vous fait naitre d’en haut </w:t>
      </w:r>
      <w:r w:rsidRPr="00031B43">
        <w:rPr>
          <w:rFonts w:ascii="Maiandra GD" w:hAnsi="Maiandra GD"/>
          <w:sz w:val="24"/>
          <w:szCs w:val="24"/>
        </w:rPr>
        <w:t>» dit Jésus à Nicodème dans l’évangile. Cette nouvelle naissance a commencé le jour de notre baptême et ne se terminera pas tant que nous n’avons pas atteint le sommet de notre vie : (à savoir) notre rencontre éternelle avec notre Père et Créateur au Ciel. Cette rencontre éternelle est rendue possible grâce à l’amour du Christ en croix et par l’action de l’Esprit Saint agissant dans nos cœurs.</w:t>
      </w:r>
    </w:p>
    <w:p w:rsidR="002D7715" w:rsidRPr="00031B43" w:rsidRDefault="002D7715" w:rsidP="00031B43">
      <w:pPr>
        <w:jc w:val="both"/>
        <w:rPr>
          <w:rFonts w:ascii="Maiandra GD" w:hAnsi="Maiandra GD"/>
          <w:sz w:val="24"/>
          <w:szCs w:val="24"/>
        </w:rPr>
      </w:pPr>
      <w:r w:rsidRPr="00031B43">
        <w:rPr>
          <w:rFonts w:ascii="Maiandra GD" w:hAnsi="Maiandra GD"/>
          <w:sz w:val="24"/>
          <w:szCs w:val="24"/>
        </w:rPr>
        <w:t xml:space="preserve">« Naitre d’en haut » c’est donc se recevoir d’une origine autre que soi. C’est consentir à venir de Dieu. </w:t>
      </w:r>
    </w:p>
    <w:p w:rsidR="00D219F7" w:rsidRPr="00031B43" w:rsidRDefault="00D219F7" w:rsidP="00031B43">
      <w:pPr>
        <w:jc w:val="both"/>
        <w:rPr>
          <w:rFonts w:ascii="Maiandra GD" w:hAnsi="Maiandra GD"/>
          <w:sz w:val="24"/>
          <w:szCs w:val="24"/>
        </w:rPr>
      </w:pPr>
      <w:r w:rsidRPr="00031B43">
        <w:rPr>
          <w:rFonts w:ascii="Maiandra GD" w:hAnsi="Maiandra GD"/>
          <w:sz w:val="24"/>
          <w:szCs w:val="24"/>
        </w:rPr>
        <w:t>« Naitre d’en haut » c</w:t>
      </w:r>
      <w:r w:rsidR="00E34457">
        <w:rPr>
          <w:rFonts w:ascii="Maiandra GD" w:hAnsi="Maiandra GD"/>
          <w:sz w:val="24"/>
          <w:szCs w:val="24"/>
        </w:rPr>
        <w:t>’est entrer dans une fraternité</w:t>
      </w:r>
      <w:r w:rsidRPr="00031B43">
        <w:rPr>
          <w:rFonts w:ascii="Maiandra GD" w:hAnsi="Maiandra GD"/>
          <w:sz w:val="24"/>
          <w:szCs w:val="24"/>
        </w:rPr>
        <w:t xml:space="preserve"> où tout homme, toute femme est fils et fille du Père, frères et sœurs de Jésus.</w:t>
      </w:r>
    </w:p>
    <w:p w:rsidR="00D219F7" w:rsidRPr="00031B43" w:rsidRDefault="00D219F7" w:rsidP="00031B43">
      <w:pPr>
        <w:jc w:val="both"/>
        <w:rPr>
          <w:rFonts w:ascii="Maiandra GD" w:hAnsi="Maiandra GD"/>
          <w:sz w:val="24"/>
          <w:szCs w:val="24"/>
        </w:rPr>
      </w:pPr>
      <w:r w:rsidRPr="00031B43">
        <w:rPr>
          <w:rFonts w:ascii="Maiandra GD" w:hAnsi="Maiandra GD"/>
          <w:sz w:val="24"/>
          <w:szCs w:val="24"/>
        </w:rPr>
        <w:t>En ce temps pascal, où nous avons renouvelé l’expression de notre foi au Christ, par le renouvellemen</w:t>
      </w:r>
      <w:r w:rsidR="00A12F73">
        <w:rPr>
          <w:rFonts w:ascii="Maiandra GD" w:hAnsi="Maiandra GD"/>
          <w:sz w:val="24"/>
          <w:szCs w:val="24"/>
        </w:rPr>
        <w:t>t de nos engagements baptismaux à la veillée pascale,</w:t>
      </w:r>
      <w:r w:rsidRPr="00031B43">
        <w:rPr>
          <w:rFonts w:ascii="Maiandra GD" w:hAnsi="Maiandra GD"/>
          <w:sz w:val="24"/>
          <w:szCs w:val="24"/>
        </w:rPr>
        <w:t xml:space="preserve"> demandons à Jésus de nous combler de son Esprit afin que nous puissions témoigner de la vie nouvelle qu’il apporte au monde par sa résurrection.</w:t>
      </w:r>
    </w:p>
    <w:p w:rsidR="00D219F7" w:rsidRPr="00031B43" w:rsidRDefault="00D219F7" w:rsidP="00031B43">
      <w:pPr>
        <w:jc w:val="both"/>
        <w:rPr>
          <w:rFonts w:ascii="Maiandra GD" w:hAnsi="Maiandra GD"/>
          <w:sz w:val="24"/>
          <w:szCs w:val="24"/>
        </w:rPr>
      </w:pPr>
      <w:r w:rsidRPr="00031B43">
        <w:rPr>
          <w:rFonts w:ascii="Maiandra GD" w:hAnsi="Maiandra GD"/>
          <w:sz w:val="24"/>
          <w:szCs w:val="24"/>
        </w:rPr>
        <w:lastRenderedPageBreak/>
        <w:t>Qu’il nous donne la force de pouvoir témoigner son amour à l’exemple des premières communautés chrétiennes dont le livre des actes des apôtres nous révèle ceci : « c’est avec une grande puissance que les Apôtres rendaient témoignage de la résurrection du Seigneur Jésus, et une grâce abondante reposait sur eux. »</w:t>
      </w:r>
    </w:p>
    <w:p w:rsidR="00D219F7" w:rsidRPr="00031B43" w:rsidRDefault="00D219F7" w:rsidP="00031B43">
      <w:pPr>
        <w:jc w:val="both"/>
        <w:rPr>
          <w:rFonts w:ascii="Maiandra GD" w:hAnsi="Maiandra GD"/>
          <w:sz w:val="24"/>
          <w:szCs w:val="24"/>
        </w:rPr>
      </w:pPr>
      <w:r w:rsidRPr="00031B43">
        <w:rPr>
          <w:rFonts w:ascii="Maiandra GD" w:hAnsi="Maiandra GD"/>
          <w:sz w:val="24"/>
          <w:szCs w:val="24"/>
        </w:rPr>
        <w:t xml:space="preserve">Que cette grâce repose sur </w:t>
      </w:r>
      <w:r w:rsidR="00A12F73">
        <w:rPr>
          <w:rFonts w:ascii="Maiandra GD" w:hAnsi="Maiandra GD"/>
          <w:sz w:val="24"/>
          <w:szCs w:val="24"/>
        </w:rPr>
        <w:t xml:space="preserve">chacun de nous tous </w:t>
      </w:r>
      <w:r w:rsidR="00C67886" w:rsidRPr="00031B43">
        <w:rPr>
          <w:rFonts w:ascii="Maiandra GD" w:hAnsi="Maiandra GD"/>
          <w:sz w:val="24"/>
          <w:szCs w:val="24"/>
        </w:rPr>
        <w:t xml:space="preserve">afin que la </w:t>
      </w:r>
      <w:r w:rsidR="00C67886" w:rsidRPr="00031B43">
        <w:rPr>
          <w:rFonts w:ascii="Maiandra GD" w:hAnsi="Maiandra GD"/>
          <w:b/>
          <w:sz w:val="24"/>
          <w:szCs w:val="24"/>
        </w:rPr>
        <w:t>fraternité</w:t>
      </w:r>
      <w:r w:rsidR="00C67886" w:rsidRPr="00031B43">
        <w:rPr>
          <w:rFonts w:ascii="Maiandra GD" w:hAnsi="Maiandra GD"/>
          <w:sz w:val="24"/>
          <w:szCs w:val="24"/>
        </w:rPr>
        <w:t xml:space="preserve"> que nous allons vivre ensemble autour de cet événement</w:t>
      </w:r>
      <w:r w:rsidR="00A12F73">
        <w:rPr>
          <w:rFonts w:ascii="Maiandra GD" w:hAnsi="Maiandra GD"/>
          <w:sz w:val="24"/>
          <w:szCs w:val="24"/>
        </w:rPr>
        <w:t xml:space="preserve"> qu’est la clergéronne</w:t>
      </w:r>
      <w:r w:rsidR="00C67886" w:rsidRPr="00031B43">
        <w:rPr>
          <w:rFonts w:ascii="Maiandra GD" w:hAnsi="Maiandra GD"/>
          <w:sz w:val="24"/>
          <w:szCs w:val="24"/>
        </w:rPr>
        <w:t xml:space="preserve"> porte beaucoup de fruit.</w:t>
      </w:r>
    </w:p>
    <w:p w:rsidR="00392B88" w:rsidRPr="00392B88" w:rsidRDefault="00C67886" w:rsidP="00031B43">
      <w:pPr>
        <w:jc w:val="both"/>
      </w:pPr>
      <w:r w:rsidRPr="00031B43">
        <w:rPr>
          <w:rFonts w:ascii="Maiandra GD" w:hAnsi="Maiandra GD"/>
          <w:sz w:val="24"/>
          <w:szCs w:val="24"/>
        </w:rPr>
        <w:t xml:space="preserve">Pour finir je vais partager à mes frères et sœurs passionnés du vélo, l’éloge inattendu du Pape François envers les cyclistes, lorsqu’il </w:t>
      </w:r>
      <w:r w:rsidR="00A12F73">
        <w:rPr>
          <w:rFonts w:ascii="Maiandra GD" w:hAnsi="Maiandra GD"/>
          <w:sz w:val="24"/>
          <w:szCs w:val="24"/>
        </w:rPr>
        <w:t>reçut</w:t>
      </w:r>
      <w:r w:rsidRPr="00031B43">
        <w:rPr>
          <w:rFonts w:ascii="Maiandra GD" w:hAnsi="Maiandra GD"/>
          <w:sz w:val="24"/>
          <w:szCs w:val="24"/>
        </w:rPr>
        <w:t xml:space="preserve"> au Vatican le 9 mars 2019 les participants à l’assemblée annuelle de l’union européenne de cyclisme</w:t>
      </w:r>
      <w:r w:rsidR="00392B88" w:rsidRPr="00031B43">
        <w:rPr>
          <w:rFonts w:ascii="Maiandra GD" w:hAnsi="Maiandra GD"/>
          <w:sz w:val="24"/>
          <w:szCs w:val="24"/>
        </w:rPr>
        <w:t>, organisée à Rome conjointement avec celle de la fédération africaine de cyclisme :</w:t>
      </w:r>
    </w:p>
    <w:p w:rsidR="00392B88" w:rsidRPr="00031B43" w:rsidRDefault="00031B43" w:rsidP="00392B88">
      <w:pPr>
        <w:jc w:val="both"/>
        <w:rPr>
          <w:rFonts w:ascii="Maiandra GD" w:hAnsi="Maiandra GD"/>
          <w:i/>
          <w:sz w:val="24"/>
          <w:szCs w:val="24"/>
        </w:rPr>
      </w:pPr>
      <w:r>
        <w:rPr>
          <w:rFonts w:ascii="Maiandra GD" w:hAnsi="Maiandra GD"/>
          <w:sz w:val="24"/>
          <w:szCs w:val="24"/>
        </w:rPr>
        <w:t>« </w:t>
      </w:r>
      <w:r w:rsidR="00392B88" w:rsidRPr="00031B43">
        <w:rPr>
          <w:rFonts w:ascii="Maiandra GD" w:hAnsi="Maiandra GD"/>
          <w:i/>
          <w:sz w:val="24"/>
          <w:szCs w:val="24"/>
        </w:rPr>
        <w:t xml:space="preserve">Le sport peut s’avérer d’une grande utilité pour la croissance humaine de chaque personne parce qu’il pousse à donner le meilleur de soi-même afin d’atteindre un objectif donné ; parce qu’il éduque à la constance, au sacrifice et au renoncement. Pensons, par exemple, aux longues et prenantes séances d’entraînement ou encore à l’observance d’une exigeante discipline de vie. La pratique d’un sport nous enseigne alors à ne pas nous décourager et à recommencer avec détermination, après une défaite ou une blessure. Il n’est pas rare qu’elle devienne l’occasion d’exprimer avec enthousiasme la joie de vivre et la juste satisfaction d’avoir atteint un objectif. </w:t>
      </w:r>
    </w:p>
    <w:p w:rsidR="00392B88" w:rsidRPr="00031B43" w:rsidRDefault="00392B88" w:rsidP="00392B88">
      <w:pPr>
        <w:jc w:val="both"/>
        <w:rPr>
          <w:rFonts w:ascii="Maiandra GD" w:hAnsi="Maiandra GD"/>
          <w:i/>
          <w:sz w:val="24"/>
          <w:szCs w:val="24"/>
        </w:rPr>
      </w:pPr>
      <w:r w:rsidRPr="00031B43">
        <w:rPr>
          <w:rFonts w:ascii="Maiandra GD" w:hAnsi="Maiandra GD"/>
          <w:i/>
          <w:sz w:val="24"/>
          <w:szCs w:val="24"/>
        </w:rPr>
        <w:t xml:space="preserve">Le cyclisme, en particulier, est l’un des sports qui met le plus en valeur certaines vertus telles que la </w:t>
      </w:r>
      <w:r w:rsidRPr="00031B43">
        <w:rPr>
          <w:rFonts w:ascii="Maiandra GD" w:hAnsi="Maiandra GD"/>
          <w:i/>
          <w:iCs/>
          <w:sz w:val="24"/>
          <w:szCs w:val="24"/>
        </w:rPr>
        <w:t>capacité d’endurer</w:t>
      </w:r>
      <w:r w:rsidRPr="00031B43">
        <w:rPr>
          <w:rFonts w:ascii="Maiandra GD" w:hAnsi="Maiandra GD"/>
          <w:i/>
          <w:sz w:val="24"/>
          <w:szCs w:val="24"/>
        </w:rPr>
        <w:t xml:space="preserve"> la fatigue – dans les longues et difficiles ascensions –, </w:t>
      </w:r>
      <w:r w:rsidRPr="00031B43">
        <w:rPr>
          <w:rFonts w:ascii="Maiandra GD" w:hAnsi="Maiandra GD"/>
          <w:i/>
          <w:iCs/>
          <w:sz w:val="24"/>
          <w:szCs w:val="24"/>
        </w:rPr>
        <w:t>le courage</w:t>
      </w:r>
      <w:r w:rsidRPr="00031B43">
        <w:rPr>
          <w:rFonts w:ascii="Maiandra GD" w:hAnsi="Maiandra GD"/>
          <w:i/>
          <w:sz w:val="24"/>
          <w:szCs w:val="24"/>
        </w:rPr>
        <w:t xml:space="preserve"> – en tentant des échappées ou en affrontant un sprint –, </w:t>
      </w:r>
      <w:r w:rsidRPr="00031B43">
        <w:rPr>
          <w:rFonts w:ascii="Maiandra GD" w:hAnsi="Maiandra GD"/>
          <w:i/>
          <w:iCs/>
          <w:sz w:val="24"/>
          <w:szCs w:val="24"/>
        </w:rPr>
        <w:t>l’intégrité</w:t>
      </w:r>
      <w:r w:rsidRPr="00031B43">
        <w:rPr>
          <w:rFonts w:ascii="Maiandra GD" w:hAnsi="Maiandra GD"/>
          <w:i/>
          <w:sz w:val="24"/>
          <w:szCs w:val="24"/>
        </w:rPr>
        <w:t xml:space="preserve"> en respectant les règles, </w:t>
      </w:r>
      <w:r w:rsidRPr="00031B43">
        <w:rPr>
          <w:rFonts w:ascii="Maiandra GD" w:hAnsi="Maiandra GD"/>
          <w:i/>
          <w:iCs/>
          <w:sz w:val="24"/>
          <w:szCs w:val="24"/>
        </w:rPr>
        <w:t>l’altruisme</w:t>
      </w:r>
      <w:r w:rsidRPr="00031B43">
        <w:rPr>
          <w:rFonts w:ascii="Maiandra GD" w:hAnsi="Maiandra GD"/>
          <w:i/>
          <w:sz w:val="24"/>
          <w:szCs w:val="24"/>
        </w:rPr>
        <w:t xml:space="preserve"> et </w:t>
      </w:r>
      <w:r w:rsidRPr="00031B43">
        <w:rPr>
          <w:rFonts w:ascii="Maiandra GD" w:hAnsi="Maiandra GD"/>
          <w:i/>
          <w:iCs/>
          <w:sz w:val="24"/>
          <w:szCs w:val="24"/>
        </w:rPr>
        <w:t>l’esprit d’équipe</w:t>
      </w:r>
      <w:r w:rsidRPr="00031B43">
        <w:rPr>
          <w:rFonts w:ascii="Maiandra GD" w:hAnsi="Maiandra GD"/>
          <w:i/>
          <w:sz w:val="24"/>
          <w:szCs w:val="24"/>
        </w:rPr>
        <w:t xml:space="preserve">. </w:t>
      </w:r>
    </w:p>
    <w:p w:rsidR="00031B43" w:rsidRPr="00031B43" w:rsidRDefault="00392B88" w:rsidP="00392B88">
      <w:pPr>
        <w:jc w:val="both"/>
        <w:rPr>
          <w:rFonts w:ascii="Maiandra GD" w:hAnsi="Maiandra GD"/>
          <w:i/>
          <w:sz w:val="24"/>
          <w:szCs w:val="24"/>
        </w:rPr>
      </w:pPr>
      <w:r w:rsidRPr="00031B43">
        <w:rPr>
          <w:rFonts w:ascii="Maiandra GD" w:hAnsi="Maiandra GD"/>
          <w:i/>
          <w:sz w:val="24"/>
          <w:szCs w:val="24"/>
        </w:rPr>
        <w:t xml:space="preserve">De nombreux cyclistes ont été des modèles d’intégrité et de cohérence dans le sport comme dans la vie en donnant le meilleur d’eux-mêmes sur le vélo. Au cours de leur carrière, ils ont su conjuguer la force d’âme et la détermination pour parvenir à la victoire, mais aussi la solidarité et la joie de vivre, comme témoignage d’avoir découvert ces potentialités de l’être humain, créé à l’image et à la ressemblance de Dieu, et la beauté de vivre en communion avec les autres et avec la création. </w:t>
      </w:r>
    </w:p>
    <w:p w:rsidR="00392B88" w:rsidRPr="00031B43" w:rsidRDefault="00392B88" w:rsidP="00392B88">
      <w:pPr>
        <w:jc w:val="both"/>
        <w:rPr>
          <w:rFonts w:ascii="Maiandra GD" w:hAnsi="Maiandra GD"/>
          <w:i/>
          <w:sz w:val="24"/>
          <w:szCs w:val="24"/>
        </w:rPr>
      </w:pPr>
      <w:r w:rsidRPr="00031B43">
        <w:rPr>
          <w:rFonts w:ascii="Maiandra GD" w:hAnsi="Maiandra GD"/>
          <w:i/>
          <w:sz w:val="24"/>
          <w:szCs w:val="24"/>
        </w:rPr>
        <w:t>Les athlètes ont cette possibilité extraordinaire de transmettre à tous, en particulier aux jeunes, les valeurs positives de la vie et le désir de la consacrer à de grands et nobles idéaux.</w:t>
      </w:r>
    </w:p>
    <w:p w:rsidR="00392B88" w:rsidRDefault="00392B88" w:rsidP="00392B88">
      <w:pPr>
        <w:jc w:val="both"/>
        <w:rPr>
          <w:rFonts w:ascii="Maiandra GD" w:hAnsi="Maiandra GD"/>
          <w:sz w:val="24"/>
          <w:szCs w:val="24"/>
        </w:rPr>
      </w:pPr>
      <w:r w:rsidRPr="00031B43">
        <w:rPr>
          <w:rFonts w:ascii="Maiandra GD" w:hAnsi="Maiandra GD"/>
          <w:i/>
          <w:sz w:val="24"/>
          <w:szCs w:val="24"/>
        </w:rPr>
        <w:t>Ceci nous montre l’importance, pour quiconque pratique un sport – qu’il s’agisse de sportifs occasionnels, amateurs ou professionnels – de toujours savoir considérer le sport comme étant au service de la croissance et de la pleine réalisation de la personne.</w:t>
      </w:r>
      <w:r w:rsidR="00031B43">
        <w:rPr>
          <w:rFonts w:ascii="Maiandra GD" w:hAnsi="Maiandra GD"/>
          <w:sz w:val="24"/>
          <w:szCs w:val="24"/>
        </w:rPr>
        <w:t> » Fin de citation.</w:t>
      </w:r>
    </w:p>
    <w:p w:rsidR="00A12F73" w:rsidRDefault="00A12F73" w:rsidP="00392B88">
      <w:pPr>
        <w:jc w:val="both"/>
        <w:rPr>
          <w:rFonts w:ascii="Maiandra GD" w:hAnsi="Maiandra GD"/>
          <w:sz w:val="24"/>
          <w:szCs w:val="24"/>
        </w:rPr>
      </w:pPr>
      <w:r>
        <w:rPr>
          <w:rFonts w:ascii="Maiandra GD" w:hAnsi="Maiandra GD"/>
          <w:sz w:val="24"/>
          <w:szCs w:val="24"/>
        </w:rPr>
        <w:t xml:space="preserve">Que cette eucharistie nous fasse davantage grandir en Dieu. Amen </w:t>
      </w:r>
    </w:p>
    <w:p w:rsidR="00C67886" w:rsidRPr="00392B88" w:rsidRDefault="00C67886" w:rsidP="00392B88">
      <w:pPr>
        <w:jc w:val="both"/>
        <w:rPr>
          <w:rFonts w:ascii="Comic Sans MS" w:hAnsi="Comic Sans MS"/>
          <w:sz w:val="24"/>
          <w:szCs w:val="24"/>
        </w:rPr>
      </w:pPr>
    </w:p>
    <w:sectPr w:rsidR="00C67886" w:rsidRPr="00392B88" w:rsidSect="00A24804">
      <w:pgSz w:w="11906" w:h="16838"/>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B0E"/>
    <w:rsid w:val="00031B43"/>
    <w:rsid w:val="00121B0E"/>
    <w:rsid w:val="001D63B7"/>
    <w:rsid w:val="0021539C"/>
    <w:rsid w:val="002D7715"/>
    <w:rsid w:val="0036626F"/>
    <w:rsid w:val="00392B88"/>
    <w:rsid w:val="004050E3"/>
    <w:rsid w:val="00A12F73"/>
    <w:rsid w:val="00A24804"/>
    <w:rsid w:val="00C67886"/>
    <w:rsid w:val="00D219F7"/>
    <w:rsid w:val="00D5639D"/>
    <w:rsid w:val="00E344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92B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92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4566</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Pierre</dc:creator>
  <cp:lastModifiedBy>Girard</cp:lastModifiedBy>
  <cp:revision>2</cp:revision>
  <cp:lastPrinted>2019-04-30T08:00:00Z</cp:lastPrinted>
  <dcterms:created xsi:type="dcterms:W3CDTF">2019-05-25T08:43:00Z</dcterms:created>
  <dcterms:modified xsi:type="dcterms:W3CDTF">2019-05-25T08:43:00Z</dcterms:modified>
</cp:coreProperties>
</file>