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EC36" w14:textId="7B89B0AD" w:rsidR="00DA68E5" w:rsidRPr="00DA68E5" w:rsidRDefault="00DA68E5" w:rsidP="00DA68E5">
      <w:pPr>
        <w:pStyle w:val="Titre1"/>
        <w:jc w:val="center"/>
        <w:rPr>
          <w:b/>
          <w:bCs/>
        </w:rPr>
      </w:pPr>
      <w:r w:rsidRPr="00DA68E5">
        <w:rPr>
          <w:b/>
          <w:bCs/>
        </w:rPr>
        <w:t>JO de Paris 2024 :</w:t>
      </w:r>
    </w:p>
    <w:p w14:paraId="4138EE28" w14:textId="6C4BCD9D" w:rsidR="00DA68E5" w:rsidRDefault="00DA68E5" w:rsidP="00DA68E5">
      <w:pPr>
        <w:pStyle w:val="Titre1"/>
        <w:jc w:val="center"/>
      </w:pPr>
      <w:proofErr w:type="gramStart"/>
      <w:r>
        <w:t>l’Église</w:t>
      </w:r>
      <w:proofErr w:type="gramEnd"/>
      <w:r>
        <w:t xml:space="preserve"> veut des aumôniers disponibles quotidiennement sur le village olympique</w:t>
      </w:r>
    </w:p>
    <w:p w14:paraId="0A0DDF7A" w14:textId="77777777" w:rsidR="00DA68E5" w:rsidRDefault="00DA68E5" w:rsidP="00DA68E5">
      <w:pPr>
        <w:pStyle w:val="article-intro"/>
        <w:jc w:val="both"/>
      </w:pPr>
      <w:r>
        <w:t xml:space="preserve">L’Église catholique entend proposer un accompagnement des athlètes qui le veulent « 24 heures/24 » pendant la durée des Jeux olympiques de 2024 et souhaite « obtenir des places pour les plus vulnérables », ont annoncé ses responsables lundi 17 avril. </w:t>
      </w:r>
    </w:p>
    <w:p w14:paraId="1038E0AD" w14:textId="4D681338" w:rsidR="00DA68E5" w:rsidRDefault="00DA68E5" w:rsidP="00DA68E5">
      <w:pPr>
        <w:pStyle w:val="meta-author-name"/>
        <w:numPr>
          <w:ilvl w:val="0"/>
          <w:numId w:val="28"/>
        </w:numPr>
      </w:pPr>
      <w:r>
        <w:t>La Croix</w:t>
      </w:r>
      <w:r>
        <w:t xml:space="preserve">, </w:t>
      </w:r>
      <w:r>
        <w:t xml:space="preserve">le 17/04/2023 à </w:t>
      </w:r>
      <w:proofErr w:type="gramStart"/>
      <w:r>
        <w:t>19:</w:t>
      </w:r>
      <w:proofErr w:type="gramEnd"/>
      <w:r>
        <w:t xml:space="preserve">29 </w:t>
      </w:r>
    </w:p>
    <w:p w14:paraId="2E254F0C" w14:textId="331BE81D" w:rsidR="00DA68E5" w:rsidRDefault="00DA68E5" w:rsidP="00DA68E5">
      <w:pPr>
        <w:jc w:val="center"/>
      </w:pPr>
      <w:r>
        <w:rPr>
          <w:noProof/>
        </w:rPr>
        <w:drawing>
          <wp:inline distT="0" distB="0" distL="0" distR="0" wp14:anchorId="3C6207C2" wp14:editId="5F959293">
            <wp:extent cx="4286250" cy="2857363"/>
            <wp:effectExtent l="0" t="0" r="0" b="635"/>
            <wp:docPr id="1" name="Image 1" descr="JO de Paris 2024 : l’Église veut des aumôniers disponibles quotidiennement sur le village olym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 de Paris 2024 : l’Église veut des aumôniers disponibles quotidiennement sur le village olymp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160" cy="28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DE1D" w14:textId="77777777" w:rsidR="00DA68E5" w:rsidRDefault="00DA68E5" w:rsidP="00DA68E5">
      <w:pPr>
        <w:pStyle w:val="NormalWeb"/>
        <w:jc w:val="both"/>
      </w:pPr>
      <w:r>
        <w:t xml:space="preserve">Pour proposer un accompagnement des athlètes qui le veulent pendant la durée des Jeux olympiques 2024, l’Église catholique souhaite </w:t>
      </w:r>
      <w:r>
        <w:rPr>
          <w:rStyle w:val="Accentuation"/>
        </w:rPr>
        <w:t>« avoir sur le village olympique, des aumôniers disponibles 24 heures/24 pendant toute la durée des jeux, conformément au cahier des charges qui nous est demandé »</w:t>
      </w:r>
      <w:r>
        <w:t xml:space="preserve">, a affirmé lundi 17 avril </w:t>
      </w:r>
      <w:hyperlink r:id="rId6" w:tgtFrame="_self" w:history="1">
        <w:r>
          <w:rPr>
            <w:rStyle w:val="Lienhypertexte"/>
          </w:rPr>
          <w:t xml:space="preserve">Emmanuel </w:t>
        </w:r>
        <w:proofErr w:type="spellStart"/>
        <w:r>
          <w:rPr>
            <w:rStyle w:val="Lienhypertexte"/>
          </w:rPr>
          <w:t>Gobilliard</w:t>
        </w:r>
        <w:proofErr w:type="spellEnd"/>
      </w:hyperlink>
      <w:r>
        <w:t>, évêque auxiliaire de Lyon, délégué du Saint-Siège pour les JO de Paris.</w:t>
      </w:r>
    </w:p>
    <w:p w14:paraId="7C703CA3" w14:textId="77777777" w:rsidR="00DA68E5" w:rsidRDefault="00DA68E5" w:rsidP="00DA68E5">
      <w:pPr>
        <w:pStyle w:val="NormalWeb"/>
        <w:jc w:val="both"/>
      </w:pPr>
      <w:r>
        <w:t xml:space="preserve">Au sein du village, un centre multiconfessionnel de prières est prévu, </w:t>
      </w:r>
      <w:r>
        <w:rPr>
          <w:rStyle w:val="Accentuation"/>
        </w:rPr>
        <w:t>« à l’opposé de l’entrée principale, mais à côté d’une entrée secondaire »</w:t>
      </w:r>
      <w:r>
        <w:t xml:space="preserve">, un emplacement </w:t>
      </w:r>
      <w:r>
        <w:rPr>
          <w:rStyle w:val="Accentuation"/>
        </w:rPr>
        <w:t>« à la fois discret et accessible pour les athlètes »</w:t>
      </w:r>
      <w:r>
        <w:t>, a-t-il dit.</w:t>
      </w:r>
    </w:p>
    <w:p w14:paraId="78D330DF" w14:textId="77777777" w:rsidR="00DA68E5" w:rsidRDefault="00DA68E5" w:rsidP="00DA68E5">
      <w:pPr>
        <w:pStyle w:val="Titre2"/>
        <w:jc w:val="both"/>
      </w:pPr>
      <w:r>
        <w:t>Une dizaine de paroisses mobilisées</w:t>
      </w:r>
    </w:p>
    <w:p w14:paraId="5906DE5C" w14:textId="77777777" w:rsidR="00DA68E5" w:rsidRDefault="00DA68E5" w:rsidP="00DA68E5">
      <w:pPr>
        <w:pStyle w:val="NormalWeb"/>
        <w:jc w:val="both"/>
      </w:pPr>
      <w:r>
        <w:t xml:space="preserve">Autre axe du projet </w:t>
      </w:r>
      <w:r>
        <w:rPr>
          <w:rStyle w:val="Accentuation"/>
        </w:rPr>
        <w:t>« Église catholique et JO de Paris 2024 »</w:t>
      </w:r>
      <w:r>
        <w:t xml:space="preserve"> : accueillir </w:t>
      </w:r>
      <w:r>
        <w:rPr>
          <w:rStyle w:val="Accentuation"/>
        </w:rPr>
        <w:t>« les publics les plus fragiles - handicapés, personnes à la rue »</w:t>
      </w:r>
      <w:r>
        <w:t xml:space="preserve">, a-t-il également affirmé. Les responsables - notamment Philippe </w:t>
      </w:r>
      <w:proofErr w:type="spellStart"/>
      <w:r>
        <w:t>Marsset</w:t>
      </w:r>
      <w:proofErr w:type="spellEnd"/>
      <w:r>
        <w:t xml:space="preserve">, évêque auxiliaire de Paris, et Isabelle de </w:t>
      </w:r>
      <w:proofErr w:type="spellStart"/>
      <w:r>
        <w:t>Chatellus</w:t>
      </w:r>
      <w:proofErr w:type="spellEnd"/>
      <w:r>
        <w:t xml:space="preserve">, directrice du projet, travaillent par exemple à </w:t>
      </w:r>
      <w:r>
        <w:rPr>
          <w:rStyle w:val="Accentuation"/>
        </w:rPr>
        <w:t>« obtenir des places auprès du comité de direction des JO pour les plus vulnérables. Des bénévoles les accompagneront »</w:t>
      </w:r>
      <w:r>
        <w:t>, a-t-il dit.</w:t>
      </w:r>
    </w:p>
    <w:p w14:paraId="04A78557" w14:textId="77777777" w:rsidR="00DA68E5" w:rsidRDefault="00DA68E5" w:rsidP="00DA68E5">
      <w:pPr>
        <w:pStyle w:val="NormalWeb"/>
        <w:jc w:val="both"/>
      </w:pPr>
      <w:r>
        <w:t xml:space="preserve">Le projet sera détaillé le 9 septembre, lors d’une bénédiction à l’église de la Madeleine à Paris. Par ailleurs, selon Emmanuel </w:t>
      </w:r>
      <w:proofErr w:type="spellStart"/>
      <w:r>
        <w:t>Gobilliard</w:t>
      </w:r>
      <w:proofErr w:type="spellEnd"/>
      <w:r>
        <w:t xml:space="preserve">, </w:t>
      </w:r>
      <w:r>
        <w:rPr>
          <w:rStyle w:val="Accentuation"/>
        </w:rPr>
        <w:t>« une dizaine de paroisses de Paris et de Seine-Saint-Denis seront mobilisées pour l’accompagnement des athlètes et des spectateurs »</w:t>
      </w:r>
      <w:r>
        <w:t xml:space="preserve"> qui le souhaitent, ce toujours pendant la durée des JO.</w:t>
      </w:r>
    </w:p>
    <w:p w14:paraId="502513AD" w14:textId="50A45F8D" w:rsidR="00DA68E5" w:rsidRPr="00DA68E5" w:rsidRDefault="00DA68E5" w:rsidP="00DA68E5">
      <w:pPr>
        <w:pStyle w:val="NormalWeb"/>
        <w:jc w:val="both"/>
      </w:pPr>
      <w:r>
        <w:t>La Fédération protestante de France et le grand rabbin de France ont indiqué eux aussi travailler à la constitution d’équipes d’aumôniers présents sur le village, conformément à la politique du Comité international olympique.</w:t>
      </w:r>
    </w:p>
    <w:sectPr w:rsidR="00DA68E5" w:rsidRPr="00DA68E5" w:rsidSect="00991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A58C7"/>
    <w:multiLevelType w:val="multilevel"/>
    <w:tmpl w:val="448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0B3E"/>
    <w:multiLevelType w:val="multilevel"/>
    <w:tmpl w:val="10F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C2A15"/>
    <w:multiLevelType w:val="multilevel"/>
    <w:tmpl w:val="390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57237"/>
    <w:multiLevelType w:val="multilevel"/>
    <w:tmpl w:val="02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A0A13"/>
    <w:multiLevelType w:val="multilevel"/>
    <w:tmpl w:val="798E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962618">
    <w:abstractNumId w:val="21"/>
  </w:num>
  <w:num w:numId="2" w16cid:durableId="862673388">
    <w:abstractNumId w:val="24"/>
  </w:num>
  <w:num w:numId="3" w16cid:durableId="70396280">
    <w:abstractNumId w:val="26"/>
  </w:num>
  <w:num w:numId="4" w16cid:durableId="525950115">
    <w:abstractNumId w:val="7"/>
  </w:num>
  <w:num w:numId="5" w16cid:durableId="1806582743">
    <w:abstractNumId w:val="17"/>
  </w:num>
  <w:num w:numId="6" w16cid:durableId="1986620962">
    <w:abstractNumId w:val="13"/>
  </w:num>
  <w:num w:numId="7" w16cid:durableId="1934968666">
    <w:abstractNumId w:val="9"/>
  </w:num>
  <w:num w:numId="8" w16cid:durableId="1833980575">
    <w:abstractNumId w:val="3"/>
  </w:num>
  <w:num w:numId="9" w16cid:durableId="2140679358">
    <w:abstractNumId w:val="16"/>
  </w:num>
  <w:num w:numId="10" w16cid:durableId="1490637014">
    <w:abstractNumId w:val="1"/>
  </w:num>
  <w:num w:numId="11" w16cid:durableId="1149246387">
    <w:abstractNumId w:val="18"/>
  </w:num>
  <w:num w:numId="12" w16cid:durableId="1952856908">
    <w:abstractNumId w:val="10"/>
  </w:num>
  <w:num w:numId="13" w16cid:durableId="216089442">
    <w:abstractNumId w:val="12"/>
  </w:num>
  <w:num w:numId="14" w16cid:durableId="552153002">
    <w:abstractNumId w:val="4"/>
  </w:num>
  <w:num w:numId="15" w16cid:durableId="1991982898">
    <w:abstractNumId w:val="0"/>
  </w:num>
  <w:num w:numId="16" w16cid:durableId="1279678191">
    <w:abstractNumId w:val="8"/>
  </w:num>
  <w:num w:numId="17" w16cid:durableId="509443002">
    <w:abstractNumId w:val="15"/>
  </w:num>
  <w:num w:numId="18" w16cid:durableId="808744608">
    <w:abstractNumId w:val="5"/>
  </w:num>
  <w:num w:numId="19" w16cid:durableId="1494374392">
    <w:abstractNumId w:val="2"/>
  </w:num>
  <w:num w:numId="20" w16cid:durableId="453408340">
    <w:abstractNumId w:val="27"/>
  </w:num>
  <w:num w:numId="21" w16cid:durableId="664088426">
    <w:abstractNumId w:val="25"/>
  </w:num>
  <w:num w:numId="22" w16cid:durableId="1287468440">
    <w:abstractNumId w:val="6"/>
  </w:num>
  <w:num w:numId="23" w16cid:durableId="1010983193">
    <w:abstractNumId w:val="19"/>
  </w:num>
  <w:num w:numId="24" w16cid:durableId="133760393">
    <w:abstractNumId w:val="14"/>
  </w:num>
  <w:num w:numId="25" w16cid:durableId="342517663">
    <w:abstractNumId w:val="11"/>
  </w:num>
  <w:num w:numId="26" w16cid:durableId="369956722">
    <w:abstractNumId w:val="22"/>
  </w:num>
  <w:num w:numId="27" w16cid:durableId="603534632">
    <w:abstractNumId w:val="20"/>
  </w:num>
  <w:num w:numId="28" w16cid:durableId="14043308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103AAB"/>
    <w:rsid w:val="00426DE6"/>
    <w:rsid w:val="0043176D"/>
    <w:rsid w:val="00991DED"/>
    <w:rsid w:val="00D273D5"/>
    <w:rsid w:val="00DA68E5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9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91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-standfirst">
    <w:name w:val="su-standfirst"/>
    <w:basedOn w:val="Normal"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-source">
    <w:name w:val="su-source"/>
    <w:basedOn w:val="Policepardfaut"/>
    <w:rsid w:val="00991DED"/>
  </w:style>
  <w:style w:type="character" w:customStyle="1" w:styleId="meta-auteur">
    <w:name w:val="meta-auteur"/>
    <w:basedOn w:val="Policepardfaut"/>
    <w:rsid w:val="00991DED"/>
  </w:style>
  <w:style w:type="character" w:customStyle="1" w:styleId="dates">
    <w:name w:val="dates"/>
    <w:basedOn w:val="Policepardfaut"/>
    <w:rsid w:val="00991DED"/>
  </w:style>
  <w:style w:type="character" w:customStyle="1" w:styleId="Date1">
    <w:name w:val="Date1"/>
    <w:basedOn w:val="Policepardfaut"/>
    <w:rsid w:val="00991DED"/>
  </w:style>
  <w:style w:type="character" w:customStyle="1" w:styleId="heure">
    <w:name w:val="heure"/>
    <w:basedOn w:val="Policepardfaut"/>
    <w:rsid w:val="00991DED"/>
  </w:style>
  <w:style w:type="character" w:customStyle="1" w:styleId="rsbtntext">
    <w:name w:val="rsbtn_text"/>
    <w:basedOn w:val="Policepardfaut"/>
    <w:rsid w:val="00991DED"/>
  </w:style>
  <w:style w:type="paragraph" w:styleId="NormalWeb">
    <w:name w:val="Normal (Web)"/>
    <w:basedOn w:val="Normal"/>
    <w:uiPriority w:val="99"/>
    <w:unhideWhenUsed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1DED"/>
    <w:rPr>
      <w:b/>
      <w:bCs/>
    </w:rPr>
  </w:style>
  <w:style w:type="character" w:customStyle="1" w:styleId="morebtn">
    <w:name w:val="morebtn"/>
    <w:basedOn w:val="Policepardfaut"/>
    <w:rsid w:val="00991DED"/>
  </w:style>
  <w:style w:type="character" w:styleId="Accentuation">
    <w:name w:val="Emphasis"/>
    <w:basedOn w:val="Policepardfaut"/>
    <w:uiPriority w:val="20"/>
    <w:qFormat/>
    <w:rsid w:val="00103AAB"/>
    <w:rPr>
      <w:i/>
      <w:iCs/>
    </w:rPr>
  </w:style>
  <w:style w:type="character" w:customStyle="1" w:styleId="surtitle">
    <w:name w:val="surtitle"/>
    <w:basedOn w:val="Policepardfaut"/>
    <w:rsid w:val="00DA68E5"/>
  </w:style>
  <w:style w:type="paragraph" w:customStyle="1" w:styleId="article-intro">
    <w:name w:val="article-intro"/>
    <w:basedOn w:val="Normal"/>
    <w:rsid w:val="00DA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-author-name">
    <w:name w:val="meta-author-name"/>
    <w:basedOn w:val="Normal"/>
    <w:rsid w:val="00DA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-croix.com/Religion/Mgr-Emmanuel-Gobilliard-LEglise-veut-rejoindre-jeunes-JO-2021-07-24-12011677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6</cp:revision>
  <dcterms:created xsi:type="dcterms:W3CDTF">2021-06-26T06:45:00Z</dcterms:created>
  <dcterms:modified xsi:type="dcterms:W3CDTF">2023-04-18T09:13:00Z</dcterms:modified>
</cp:coreProperties>
</file>