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2A826F" w14:textId="77777777" w:rsidR="002D4924" w:rsidRPr="002D4924" w:rsidRDefault="002D4924" w:rsidP="002D4924">
      <w:pPr>
        <w:jc w:val="right"/>
        <w:rPr>
          <w:rFonts w:asciiTheme="majorHAnsi" w:eastAsiaTheme="majorEastAsia" w:hAnsiTheme="majorHAnsi" w:cstheme="majorBidi"/>
          <w:b/>
          <w:bCs/>
          <w:color w:val="2F5496" w:themeColor="accent1" w:themeShade="BF"/>
          <w:sz w:val="28"/>
          <w:szCs w:val="28"/>
        </w:rPr>
      </w:pPr>
      <w:r w:rsidRPr="002D4924">
        <w:rPr>
          <w:rFonts w:asciiTheme="majorHAnsi" w:eastAsiaTheme="majorEastAsia" w:hAnsiTheme="majorHAnsi" w:cstheme="majorBidi"/>
          <w:b/>
          <w:bCs/>
          <w:color w:val="2F5496" w:themeColor="accent1" w:themeShade="BF"/>
          <w:sz w:val="28"/>
          <w:szCs w:val="28"/>
        </w:rPr>
        <w:t>Pierre Téqui : « La République rembourse sa cérémonie d'ouverture sur le dos de l’Église »</w:t>
      </w:r>
    </w:p>
    <w:p w14:paraId="6EDAE06C" w14:textId="77777777" w:rsidR="002D4924" w:rsidRPr="002D4924" w:rsidRDefault="002D4924" w:rsidP="002D4924">
      <w:pPr>
        <w:jc w:val="both"/>
        <w:rPr>
          <w:rFonts w:asciiTheme="majorHAnsi" w:eastAsiaTheme="majorEastAsia" w:hAnsiTheme="majorHAnsi" w:cstheme="majorBidi"/>
          <w:color w:val="2F5496" w:themeColor="accent1" w:themeShade="BF"/>
          <w:sz w:val="24"/>
          <w:szCs w:val="24"/>
        </w:rPr>
      </w:pPr>
      <w:r w:rsidRPr="002D4924">
        <w:rPr>
          <w:rFonts w:asciiTheme="majorHAnsi" w:eastAsiaTheme="majorEastAsia" w:hAnsiTheme="majorHAnsi" w:cstheme="majorBidi"/>
          <w:color w:val="2F5496" w:themeColor="accent1" w:themeShade="BF"/>
          <w:sz w:val="24"/>
          <w:szCs w:val="24"/>
        </w:rPr>
        <w:t xml:space="preserve">[Tribune] L’historien Pierre Téqui revient sur le tableau « Synchronicité » de la cérémonie d’ouverture des JO 2024, où, selon lui, « Notre-Dame de Paris ne fut rien d’autre que l’éternel vaisseau de pierres dans lequel on a voulu faire voguer Bernard Arnault ». </w:t>
      </w:r>
    </w:p>
    <w:p w14:paraId="0684C022" w14:textId="61B728F9" w:rsidR="002D4924" w:rsidRPr="002D4924" w:rsidRDefault="002D4924" w:rsidP="002D4924">
      <w:pPr>
        <w:jc w:val="both"/>
        <w:rPr>
          <w:rFonts w:asciiTheme="majorHAnsi" w:eastAsiaTheme="majorEastAsia" w:hAnsiTheme="majorHAnsi" w:cstheme="majorBidi"/>
          <w:color w:val="2F5496" w:themeColor="accent1" w:themeShade="BF"/>
          <w:sz w:val="24"/>
          <w:szCs w:val="24"/>
        </w:rPr>
      </w:pPr>
      <w:r w:rsidRPr="002D4924">
        <w:rPr>
          <w:rFonts w:asciiTheme="majorHAnsi" w:eastAsiaTheme="majorEastAsia" w:hAnsiTheme="majorHAnsi" w:cstheme="majorBidi"/>
          <w:color w:val="2F5496" w:themeColor="accent1" w:themeShade="BF"/>
          <w:sz w:val="24"/>
          <w:szCs w:val="24"/>
        </w:rPr>
        <w:t>Par Pierre Téqui, historien de l'art</w:t>
      </w:r>
      <w:r w:rsidRPr="002D4924">
        <w:rPr>
          <w:rFonts w:asciiTheme="majorHAnsi" w:eastAsiaTheme="majorEastAsia" w:hAnsiTheme="majorHAnsi" w:cstheme="majorBidi"/>
          <w:color w:val="2F5496" w:themeColor="accent1" w:themeShade="BF"/>
          <w:sz w:val="24"/>
          <w:szCs w:val="24"/>
        </w:rPr>
        <w:t xml:space="preserve"> - </w:t>
      </w:r>
      <w:r w:rsidRPr="002D4924">
        <w:rPr>
          <w:rFonts w:asciiTheme="majorHAnsi" w:eastAsiaTheme="majorEastAsia" w:hAnsiTheme="majorHAnsi" w:cstheme="majorBidi"/>
          <w:color w:val="2F5496" w:themeColor="accent1" w:themeShade="BF"/>
          <w:sz w:val="24"/>
          <w:szCs w:val="24"/>
        </w:rPr>
        <w:t>30/07/2024</w:t>
      </w:r>
      <w:r w:rsidRPr="002D4924">
        <w:rPr>
          <w:rFonts w:asciiTheme="majorHAnsi" w:eastAsiaTheme="majorEastAsia" w:hAnsiTheme="majorHAnsi" w:cstheme="majorBidi"/>
          <w:color w:val="2F5496" w:themeColor="accent1" w:themeShade="BF"/>
          <w:sz w:val="24"/>
          <w:szCs w:val="24"/>
        </w:rPr>
        <w:t xml:space="preserve"> – La Vie</w:t>
      </w:r>
    </w:p>
    <w:p w14:paraId="3D7E02EC" w14:textId="709E04C9" w:rsidR="00D273D5" w:rsidRDefault="00D273D5" w:rsidP="002D4924">
      <w:pPr>
        <w:jc w:val="both"/>
        <w:rPr>
          <w:sz w:val="18"/>
          <w:szCs w:val="18"/>
        </w:rPr>
      </w:pPr>
    </w:p>
    <w:p w14:paraId="54DF2261" w14:textId="77777777" w:rsidR="002D4924" w:rsidRPr="002D4924" w:rsidRDefault="002D4924" w:rsidP="002D4924">
      <w:pPr>
        <w:jc w:val="both"/>
        <w:rPr>
          <w:sz w:val="24"/>
          <w:szCs w:val="24"/>
        </w:rPr>
      </w:pPr>
      <w:r w:rsidRPr="002D4924">
        <w:rPr>
          <w:sz w:val="24"/>
          <w:szCs w:val="24"/>
        </w:rPr>
        <w:t>Un tableau n’a pas retenu l’attention des commentateurs au cours de cette cérémonie d’ouverture. Intitulé « Synchronicité », il apparaît au terme de la première demi-heure de la cérémonie avec la vision de Notre-Dame de Paris.</w:t>
      </w:r>
    </w:p>
    <w:p w14:paraId="44FA37AB" w14:textId="77777777" w:rsidR="002D4924" w:rsidRPr="002D4924" w:rsidRDefault="002D4924" w:rsidP="002D4924">
      <w:pPr>
        <w:jc w:val="both"/>
        <w:rPr>
          <w:sz w:val="24"/>
          <w:szCs w:val="24"/>
        </w:rPr>
      </w:pPr>
      <w:r w:rsidRPr="002D4924">
        <w:rPr>
          <w:sz w:val="24"/>
          <w:szCs w:val="24"/>
        </w:rPr>
        <w:t>Puisqu’une cérémonie d’ouverture révèle quelque chose de l’histoire de notre pays, il est pertinent d’examiner la place de la cathédrale de Notre-Dame de Paris dans un tel discours.</w:t>
      </w:r>
    </w:p>
    <w:p w14:paraId="177192BA" w14:textId="77777777" w:rsidR="002D4924" w:rsidRPr="002D4924" w:rsidRDefault="002D4924" w:rsidP="002D4924">
      <w:pPr>
        <w:jc w:val="both"/>
        <w:rPr>
          <w:sz w:val="24"/>
          <w:szCs w:val="24"/>
        </w:rPr>
      </w:pPr>
      <w:r w:rsidRPr="002D4924">
        <w:rPr>
          <w:sz w:val="24"/>
          <w:szCs w:val="24"/>
        </w:rPr>
        <w:t>Énumérons les lieux de ce tableau : le chantier de Notre-Dame de Paris, les ateliers de maroquinerie de Louis Vuitton, la Samaritaine, nouveau siège de la marque, le Pont Neuf, et au bout de celui-ci, la Monnaie de Paris.</w:t>
      </w:r>
    </w:p>
    <w:p w14:paraId="2F56F2BA" w14:textId="77777777" w:rsidR="002D4924" w:rsidRPr="002D4924" w:rsidRDefault="002D4924" w:rsidP="002D4924">
      <w:pPr>
        <w:jc w:val="both"/>
        <w:rPr>
          <w:sz w:val="24"/>
          <w:szCs w:val="24"/>
        </w:rPr>
      </w:pPr>
      <w:r w:rsidRPr="002D4924">
        <w:rPr>
          <w:sz w:val="24"/>
          <w:szCs w:val="24"/>
        </w:rPr>
        <w:t>Curieux rapprochements…</w:t>
      </w:r>
    </w:p>
    <w:p w14:paraId="7D64D850" w14:textId="77777777" w:rsidR="002D4924" w:rsidRPr="002D4924" w:rsidRDefault="002D4924" w:rsidP="002D4924">
      <w:pPr>
        <w:jc w:val="both"/>
        <w:rPr>
          <w:sz w:val="24"/>
          <w:szCs w:val="24"/>
        </w:rPr>
      </w:pPr>
      <w:r w:rsidRPr="002D4924">
        <w:rPr>
          <w:sz w:val="24"/>
          <w:szCs w:val="24"/>
        </w:rPr>
        <w:t>Le mot « synchronicité » nous aide à comprendre ce qu’il faut voir, ou plutôt, à comprendre le message que la direction artistique a voulu transmettre.</w:t>
      </w:r>
    </w:p>
    <w:p w14:paraId="3A3BADFC" w14:textId="77777777" w:rsidR="002D4924" w:rsidRPr="002D4924" w:rsidRDefault="002D4924" w:rsidP="002D4924">
      <w:pPr>
        <w:jc w:val="both"/>
        <w:rPr>
          <w:sz w:val="24"/>
          <w:szCs w:val="24"/>
        </w:rPr>
      </w:pPr>
      <w:r w:rsidRPr="002D4924">
        <w:rPr>
          <w:sz w:val="24"/>
          <w:szCs w:val="24"/>
        </w:rPr>
        <w:t>Qu’est-ce qu’une approche « synchronique » ? C’est une perspective historique adoptée par l’historien lorsqu’il « étudie ou présente des événements, des éléments, des objets d’analyse en tant qu’ils sont contemporains, en dehors de leur évolution ». « Synchrone » est un terme que Patrick Boucheron – l’historien qui a participé à la conception de cette cérémonie – utilise aisément. Boucheron est bien trop intellectuel pour ignorer combien le mot « synchronie » est connoté. Avec son binôme « diachronie », le concept a fait la joie de tous les structuralistes pendant plusieurs décennies.</w:t>
      </w:r>
    </w:p>
    <w:p w14:paraId="5692117A" w14:textId="77777777" w:rsidR="002D4924" w:rsidRPr="002D4924" w:rsidRDefault="002D4924" w:rsidP="002D4924">
      <w:pPr>
        <w:jc w:val="both"/>
        <w:rPr>
          <w:sz w:val="24"/>
          <w:szCs w:val="24"/>
        </w:rPr>
      </w:pPr>
      <w:r w:rsidRPr="002D4924">
        <w:rPr>
          <w:sz w:val="24"/>
          <w:szCs w:val="24"/>
        </w:rPr>
        <w:t>Un historien qui traite un sujet de façon diachronique cherche à observer l’évolution d’un objet d’étude au fil des époques. À l’inverse, une approche synchronique consiste à caractériser les différentes dimensions d’un même objet d’étude à un moment particulier du temps.</w:t>
      </w:r>
    </w:p>
    <w:p w14:paraId="14FDAECD" w14:textId="77777777" w:rsidR="002D4924" w:rsidRPr="002D4924" w:rsidRDefault="002D4924" w:rsidP="002D4924">
      <w:pPr>
        <w:jc w:val="both"/>
        <w:rPr>
          <w:sz w:val="24"/>
          <w:szCs w:val="24"/>
        </w:rPr>
      </w:pPr>
      <w:r w:rsidRPr="002D4924">
        <w:rPr>
          <w:sz w:val="24"/>
          <w:szCs w:val="24"/>
        </w:rPr>
        <w:t>Ce temps de Notre-Dame de Paris est donc le nôtre, celui de 2024. La synchronicité met en avant le savoir-faire des artisans. Et où se situent les différentes dimensions des savoir-faire des artisans d’art ? Au chevet de Notre-Dame et auprès d’une malle Louis Vuitton.</w:t>
      </w:r>
    </w:p>
    <w:p w14:paraId="010FA961" w14:textId="77777777" w:rsidR="002D4924" w:rsidRPr="002D4924" w:rsidRDefault="002D4924" w:rsidP="002D4924">
      <w:pPr>
        <w:jc w:val="both"/>
        <w:rPr>
          <w:sz w:val="24"/>
          <w:szCs w:val="24"/>
        </w:rPr>
      </w:pPr>
      <w:r w:rsidRPr="002D4924">
        <w:rPr>
          <w:sz w:val="24"/>
          <w:szCs w:val="24"/>
        </w:rPr>
        <w:t>Il y a une « synchronicité » entre les bâtisseurs de cathédrales et les artisans qui conçoivent les malles Louis Vuitton. LVMH a dû apprécier : l’héritage des bâtisseurs est entre les mains des maroquiniers du géant du luxe.</w:t>
      </w:r>
    </w:p>
    <w:p w14:paraId="3BED7EB0" w14:textId="77777777" w:rsidR="002D4924" w:rsidRPr="002D4924" w:rsidRDefault="002D4924" w:rsidP="002D4924">
      <w:pPr>
        <w:jc w:val="both"/>
        <w:rPr>
          <w:sz w:val="24"/>
          <w:szCs w:val="24"/>
        </w:rPr>
      </w:pPr>
      <w:r w:rsidRPr="002D4924">
        <w:rPr>
          <w:sz w:val="24"/>
          <w:szCs w:val="24"/>
        </w:rPr>
        <w:t>On le sait, les cathédrales peuvent être regardées de mille façons différentes. Parmi ces approches, il y a celle bien républicaine qui consiste à les laïciser. Cela implique de présenter une cathédrale en omettant de parler de Dieu pour se concentrer sur la prouesse architecturale.</w:t>
      </w:r>
    </w:p>
    <w:p w14:paraId="2E531E81" w14:textId="77777777" w:rsidR="002D4924" w:rsidRPr="002D4924" w:rsidRDefault="002D4924" w:rsidP="002D4924">
      <w:pPr>
        <w:jc w:val="both"/>
        <w:rPr>
          <w:sz w:val="24"/>
          <w:szCs w:val="24"/>
        </w:rPr>
      </w:pPr>
      <w:r w:rsidRPr="002D4924">
        <w:rPr>
          <w:sz w:val="24"/>
          <w:szCs w:val="24"/>
        </w:rPr>
        <w:t>Qu’est-ce qu’une cathédrale ? Un monument d’ingénierie dû au savoir-faire des artisans. Dire cela – et ne dire rien d’autre – c’est produire un discours éminemment républicain et empreint de laïcité.</w:t>
      </w:r>
    </w:p>
    <w:p w14:paraId="586EAD95" w14:textId="77777777" w:rsidR="002D4924" w:rsidRPr="002D4924" w:rsidRDefault="002D4924" w:rsidP="002D4924">
      <w:pPr>
        <w:jc w:val="both"/>
        <w:rPr>
          <w:sz w:val="24"/>
          <w:szCs w:val="24"/>
        </w:rPr>
      </w:pPr>
      <w:r w:rsidRPr="002D4924">
        <w:rPr>
          <w:sz w:val="24"/>
          <w:szCs w:val="24"/>
        </w:rPr>
        <w:t>Et c’est ainsi qu’on présenta Notre-Dame lors de la cérémonie d’ouverture : comme le produit d’un savoir-faire français.</w:t>
      </w:r>
    </w:p>
    <w:p w14:paraId="693A5343" w14:textId="77777777" w:rsidR="002D4924" w:rsidRPr="002D4924" w:rsidRDefault="002D4924" w:rsidP="002D4924">
      <w:pPr>
        <w:jc w:val="both"/>
        <w:rPr>
          <w:sz w:val="24"/>
          <w:szCs w:val="24"/>
        </w:rPr>
      </w:pPr>
      <w:r w:rsidRPr="002D4924">
        <w:rPr>
          <w:sz w:val="24"/>
          <w:szCs w:val="24"/>
        </w:rPr>
        <w:lastRenderedPageBreak/>
        <w:t>Sur une musique de Victor Le Masne, ce tableau nous montra d’abord des tailleurs de pierre à l’œuvre, tandis que, en miroir, des danseurs enchaînaient des pas devant la façade de l’Hôtel-Dieu. Sur les échafaudages, des circassiens exécutaient de belles chorégraphies en s’élançant dans le ciel.</w:t>
      </w:r>
    </w:p>
    <w:p w14:paraId="7503A1B9" w14:textId="77777777" w:rsidR="002D4924" w:rsidRPr="002D4924" w:rsidRDefault="002D4924" w:rsidP="002D4924">
      <w:pPr>
        <w:jc w:val="both"/>
        <w:rPr>
          <w:sz w:val="24"/>
          <w:szCs w:val="24"/>
        </w:rPr>
      </w:pPr>
      <w:r w:rsidRPr="002D4924">
        <w:rPr>
          <w:sz w:val="24"/>
          <w:szCs w:val="24"/>
        </w:rPr>
        <w:t>Au micro de France Télévision, Daphné Bürki appuyait ce que l’on voyait : « Après le cliché et l’exubérance, place au réel. Ce sont les artisans français qui sont mis à l’honneur : les sculpteurs, les charpentiers, les menuisiers dans un tableau où Thomas Jolly voulait mettre en lumière le savoir-faire des métiers d’art. »</w:t>
      </w:r>
    </w:p>
    <w:p w14:paraId="2F25C223" w14:textId="77777777" w:rsidR="002D4924" w:rsidRPr="002D4924" w:rsidRDefault="002D4924" w:rsidP="002D4924">
      <w:pPr>
        <w:jc w:val="both"/>
        <w:rPr>
          <w:sz w:val="24"/>
          <w:szCs w:val="24"/>
        </w:rPr>
      </w:pPr>
      <w:r w:rsidRPr="002D4924">
        <w:rPr>
          <w:sz w:val="24"/>
          <w:szCs w:val="24"/>
        </w:rPr>
        <w:t>Le plan suivant nous fait comprendre que ces métiers d’art ne se limitent pas aujourd’hui aux bâtisseurs de cathédrales : le porteur de flammes se rend dans un atelier où l’on voit des artisans fabriquer les malles qui, durant tous les Jeux Olympiques, vont transporter les médailles. « Hommage à ces artisans », entend-on de nouveau de la bouche de Laurent Delahousse. Pendant ce temps, les plans montrant des ciseaux ébarbant le beau calcaire lutécien ont laissé place à des ciseaux de maroquiniers découpant le précieux cuir marqué du fameux monogramme de Louis Vuitton.</w:t>
      </w:r>
    </w:p>
    <w:p w14:paraId="411BDAAB" w14:textId="77777777" w:rsidR="002D4924" w:rsidRPr="002D4924" w:rsidRDefault="002D4924" w:rsidP="002D4924">
      <w:pPr>
        <w:jc w:val="both"/>
        <w:rPr>
          <w:sz w:val="24"/>
          <w:szCs w:val="24"/>
        </w:rPr>
      </w:pPr>
      <w:r w:rsidRPr="002D4924">
        <w:rPr>
          <w:sz w:val="24"/>
          <w:szCs w:val="24"/>
        </w:rPr>
        <w:t>Enfin, des grooms de la marque descendent ces malles depuis les toits de la Samaritaine. La femme aux puits des Évangiles devient celle qui nous abreuve de ce dont, sans doute, nous avons d’abord besoin : du luxe. Les malles descendent du ciel et sont portées en procession sur le Pont Neuf. Tels les reliquaires de la nouvelle religion olympique, ils servent à transporter les médailles coulées dans les creusets de la Monnaie de Paris. D’ailleurs, si Notre-Dame est toujours couverte d’échafaudages, le médaillier de la marque, lui, est un édifice achevé et livré.</w:t>
      </w:r>
    </w:p>
    <w:p w14:paraId="7FAD53AB" w14:textId="77777777" w:rsidR="002D4924" w:rsidRPr="002D4924" w:rsidRDefault="002D4924" w:rsidP="002D4924">
      <w:pPr>
        <w:jc w:val="both"/>
        <w:rPr>
          <w:sz w:val="24"/>
          <w:szCs w:val="24"/>
        </w:rPr>
      </w:pPr>
      <w:r w:rsidRPr="002D4924">
        <w:rPr>
          <w:sz w:val="24"/>
          <w:szCs w:val="24"/>
        </w:rPr>
        <w:t>Devant des centaines de millions de téléspectateurs à travers le monde, LVMH a tenu à marquer la filiation de l’excellence de son savoir-faire qui, des chantiers de cathédrales aux ateliers du luxe, continue de fournir ce que la France offre de plus beau au monde.</w:t>
      </w:r>
    </w:p>
    <w:p w14:paraId="57AB9C8C" w14:textId="77777777" w:rsidR="002D4924" w:rsidRPr="002D4924" w:rsidRDefault="002D4924" w:rsidP="002D4924">
      <w:pPr>
        <w:jc w:val="both"/>
        <w:rPr>
          <w:sz w:val="24"/>
          <w:szCs w:val="24"/>
        </w:rPr>
      </w:pPr>
      <w:r w:rsidRPr="002D4924">
        <w:rPr>
          <w:sz w:val="24"/>
          <w:szCs w:val="24"/>
        </w:rPr>
        <w:t>Habile placement de produit, qui s’inscrit dans une histoire millénaire : l’opération marketing est bien rodée et sans doute légitime au regard des millions investis par ce partenaire premium. Évidemment, quand on finance les trois quarts d’une cérémonie, on veut de la visibilité en échange. Qu’a obtenu le groupe ? Boucheron et Jolly ont décidé de leur offrir Notre-Dame de Paris, en toute « synchronicité ».</w:t>
      </w:r>
    </w:p>
    <w:p w14:paraId="080BE6CE" w14:textId="77777777" w:rsidR="002D4924" w:rsidRPr="002D4924" w:rsidRDefault="002D4924" w:rsidP="002D4924">
      <w:pPr>
        <w:jc w:val="both"/>
        <w:rPr>
          <w:sz w:val="24"/>
          <w:szCs w:val="24"/>
        </w:rPr>
      </w:pPr>
      <w:r w:rsidRPr="002D4924">
        <w:rPr>
          <w:sz w:val="24"/>
          <w:szCs w:val="24"/>
        </w:rPr>
        <w:t>On a senti de l’amertume dans le communiqué de la CEF lorsque les évêques ont découvert la Cène jouée par des Drag-Queens ; comme si le diocèse regrettait son retour sur investissement après avoir tant dépensé d’énergie pour les Jeux olympiques. L’Église a eu le sentiment d’être le dindon de la farce.</w:t>
      </w:r>
    </w:p>
    <w:p w14:paraId="2831128B" w14:textId="77777777" w:rsidR="002D4924" w:rsidRPr="002D4924" w:rsidRDefault="002D4924" w:rsidP="002D4924">
      <w:pPr>
        <w:jc w:val="both"/>
        <w:rPr>
          <w:sz w:val="24"/>
          <w:szCs w:val="24"/>
        </w:rPr>
      </w:pPr>
      <w:r w:rsidRPr="002D4924">
        <w:rPr>
          <w:sz w:val="24"/>
          <w:szCs w:val="24"/>
        </w:rPr>
        <w:t>Il me semble que ce sentiment d’amertume sera à nouveau présent lors de l’inauguration des vitraux ardemment souhaités par notre président.</w:t>
      </w:r>
    </w:p>
    <w:p w14:paraId="3C3C4D3C" w14:textId="2A82A95E" w:rsidR="002D4924" w:rsidRPr="002D4924" w:rsidRDefault="002D4924" w:rsidP="002D4924">
      <w:pPr>
        <w:jc w:val="both"/>
        <w:rPr>
          <w:sz w:val="24"/>
          <w:szCs w:val="24"/>
        </w:rPr>
      </w:pPr>
      <w:r w:rsidRPr="002D4924">
        <w:rPr>
          <w:sz w:val="24"/>
          <w:szCs w:val="24"/>
        </w:rPr>
        <w:t>Le diocèse ferait mieux de se méfier. Au cours de cette cérémonie, Notre-Dame de Paris ne fut rien d’autre que l’éternel vaisseau de pierres dans lequel on a voulu faire voguer Bernard Arnault. C’est sans doute là la marque d’un rapport de force bien plus inquiétant que beaucoup d’autres sujets dont on parle. Car, qu’on ne se méprenne pas, je ne suis ni contre le mécénat ni contre les rétributions en matière d’image. Mais, dans le cas qui nous occupe, ce n’est pas le diocèse qui a offert l’image de Notre-Dame à Bernard Arnault mais la République qui s’est remboursée sa cérémonie sur le dos de l’Église.</w:t>
      </w:r>
    </w:p>
    <w:sectPr w:rsidR="002D4924" w:rsidRPr="002D4924" w:rsidSect="009176E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6262"/>
    <w:multiLevelType w:val="multilevel"/>
    <w:tmpl w:val="14F0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65D5A"/>
    <w:multiLevelType w:val="multilevel"/>
    <w:tmpl w:val="20E2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E2924"/>
    <w:multiLevelType w:val="multilevel"/>
    <w:tmpl w:val="F772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D7285"/>
    <w:multiLevelType w:val="multilevel"/>
    <w:tmpl w:val="749AD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833DD"/>
    <w:multiLevelType w:val="multilevel"/>
    <w:tmpl w:val="C40EE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34073"/>
    <w:multiLevelType w:val="multilevel"/>
    <w:tmpl w:val="785A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90325C"/>
    <w:multiLevelType w:val="multilevel"/>
    <w:tmpl w:val="7DF80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B1581D"/>
    <w:multiLevelType w:val="multilevel"/>
    <w:tmpl w:val="3268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0B53A8"/>
    <w:multiLevelType w:val="multilevel"/>
    <w:tmpl w:val="49BA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37388"/>
    <w:multiLevelType w:val="multilevel"/>
    <w:tmpl w:val="F776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E9746B"/>
    <w:multiLevelType w:val="multilevel"/>
    <w:tmpl w:val="F2FA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EA58C7"/>
    <w:multiLevelType w:val="multilevel"/>
    <w:tmpl w:val="4482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7C715A"/>
    <w:multiLevelType w:val="multilevel"/>
    <w:tmpl w:val="D95A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6B7FCC"/>
    <w:multiLevelType w:val="multilevel"/>
    <w:tmpl w:val="304A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160B3E"/>
    <w:multiLevelType w:val="multilevel"/>
    <w:tmpl w:val="10F8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BC2E15"/>
    <w:multiLevelType w:val="multilevel"/>
    <w:tmpl w:val="502E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255A1B"/>
    <w:multiLevelType w:val="multilevel"/>
    <w:tmpl w:val="163C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6C25D9"/>
    <w:multiLevelType w:val="multilevel"/>
    <w:tmpl w:val="43AA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50487A"/>
    <w:multiLevelType w:val="multilevel"/>
    <w:tmpl w:val="4CEC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880DD4"/>
    <w:multiLevelType w:val="multilevel"/>
    <w:tmpl w:val="4016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6C2A15"/>
    <w:multiLevelType w:val="multilevel"/>
    <w:tmpl w:val="390A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5E1A0E"/>
    <w:multiLevelType w:val="multilevel"/>
    <w:tmpl w:val="66EC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357237"/>
    <w:multiLevelType w:val="multilevel"/>
    <w:tmpl w:val="02AE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E70DBB"/>
    <w:multiLevelType w:val="multilevel"/>
    <w:tmpl w:val="CEF2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03696D"/>
    <w:multiLevelType w:val="multilevel"/>
    <w:tmpl w:val="75A4A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A23258"/>
    <w:multiLevelType w:val="multilevel"/>
    <w:tmpl w:val="12F0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703EF3"/>
    <w:multiLevelType w:val="multilevel"/>
    <w:tmpl w:val="5568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6962618">
    <w:abstractNumId w:val="21"/>
  </w:num>
  <w:num w:numId="2" w16cid:durableId="862673388">
    <w:abstractNumId w:val="23"/>
  </w:num>
  <w:num w:numId="3" w16cid:durableId="70396280">
    <w:abstractNumId w:val="25"/>
  </w:num>
  <w:num w:numId="4" w16cid:durableId="525950115">
    <w:abstractNumId w:val="7"/>
  </w:num>
  <w:num w:numId="5" w16cid:durableId="1806582743">
    <w:abstractNumId w:val="17"/>
  </w:num>
  <w:num w:numId="6" w16cid:durableId="1986620962">
    <w:abstractNumId w:val="13"/>
  </w:num>
  <w:num w:numId="7" w16cid:durableId="1934968666">
    <w:abstractNumId w:val="9"/>
  </w:num>
  <w:num w:numId="8" w16cid:durableId="1833980575">
    <w:abstractNumId w:val="3"/>
  </w:num>
  <w:num w:numId="9" w16cid:durableId="2140679358">
    <w:abstractNumId w:val="16"/>
  </w:num>
  <w:num w:numId="10" w16cid:durableId="1490637014">
    <w:abstractNumId w:val="1"/>
  </w:num>
  <w:num w:numId="11" w16cid:durableId="1149246387">
    <w:abstractNumId w:val="18"/>
  </w:num>
  <w:num w:numId="12" w16cid:durableId="1952856908">
    <w:abstractNumId w:val="10"/>
  </w:num>
  <w:num w:numId="13" w16cid:durableId="216089442">
    <w:abstractNumId w:val="12"/>
  </w:num>
  <w:num w:numId="14" w16cid:durableId="552153002">
    <w:abstractNumId w:val="4"/>
  </w:num>
  <w:num w:numId="15" w16cid:durableId="1991982898">
    <w:abstractNumId w:val="0"/>
  </w:num>
  <w:num w:numId="16" w16cid:durableId="1279678191">
    <w:abstractNumId w:val="8"/>
  </w:num>
  <w:num w:numId="17" w16cid:durableId="509443002">
    <w:abstractNumId w:val="15"/>
  </w:num>
  <w:num w:numId="18" w16cid:durableId="808744608">
    <w:abstractNumId w:val="5"/>
  </w:num>
  <w:num w:numId="19" w16cid:durableId="1494374392">
    <w:abstractNumId w:val="2"/>
  </w:num>
  <w:num w:numId="20" w16cid:durableId="453408340">
    <w:abstractNumId w:val="26"/>
  </w:num>
  <w:num w:numId="21" w16cid:durableId="664088426">
    <w:abstractNumId w:val="24"/>
  </w:num>
  <w:num w:numId="22" w16cid:durableId="1287468440">
    <w:abstractNumId w:val="6"/>
  </w:num>
  <w:num w:numId="23" w16cid:durableId="1010983193">
    <w:abstractNumId w:val="19"/>
  </w:num>
  <w:num w:numId="24" w16cid:durableId="133760393">
    <w:abstractNumId w:val="14"/>
  </w:num>
  <w:num w:numId="25" w16cid:durableId="342517663">
    <w:abstractNumId w:val="11"/>
  </w:num>
  <w:num w:numId="26" w16cid:durableId="369956722">
    <w:abstractNumId w:val="22"/>
  </w:num>
  <w:num w:numId="27" w16cid:durableId="6035346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DE6"/>
    <w:rsid w:val="00103AAB"/>
    <w:rsid w:val="002A4AB1"/>
    <w:rsid w:val="002D4924"/>
    <w:rsid w:val="00426DE6"/>
    <w:rsid w:val="0043176D"/>
    <w:rsid w:val="00513C20"/>
    <w:rsid w:val="005F4E2A"/>
    <w:rsid w:val="00723258"/>
    <w:rsid w:val="0082096A"/>
    <w:rsid w:val="009176E0"/>
    <w:rsid w:val="00991DED"/>
    <w:rsid w:val="00D273D5"/>
    <w:rsid w:val="00FF12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A4F96"/>
  <w15:chartTrackingRefBased/>
  <w15:docId w15:val="{0EB01428-1AB8-4870-8088-7117ECD08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91D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991D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2A4A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link w:val="Titre4Car"/>
    <w:uiPriority w:val="9"/>
    <w:qFormat/>
    <w:rsid w:val="00FF1222"/>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FF1222"/>
    <w:pPr>
      <w:spacing w:after="0" w:line="240" w:lineRule="auto"/>
    </w:pPr>
  </w:style>
  <w:style w:type="character" w:customStyle="1" w:styleId="Titre4Car">
    <w:name w:val="Titre 4 Car"/>
    <w:basedOn w:val="Policepardfaut"/>
    <w:link w:val="Titre4"/>
    <w:uiPriority w:val="9"/>
    <w:rsid w:val="00FF1222"/>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FF1222"/>
  </w:style>
  <w:style w:type="paragraph" w:customStyle="1" w:styleId="msonormal0">
    <w:name w:val="msonormal"/>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
    <w:name w:val="item-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FF1222"/>
    <w:rPr>
      <w:color w:val="0000FF"/>
      <w:u w:val="single"/>
    </w:rPr>
  </w:style>
  <w:style w:type="character" w:styleId="Lienhypertextesuivivisit">
    <w:name w:val="FollowedHyperlink"/>
    <w:basedOn w:val="Policepardfaut"/>
    <w:uiPriority w:val="99"/>
    <w:semiHidden/>
    <w:unhideWhenUsed/>
    <w:rsid w:val="00FF1222"/>
    <w:rPr>
      <w:color w:val="800080"/>
      <w:u w:val="single"/>
    </w:rPr>
  </w:style>
  <w:style w:type="paragraph" w:customStyle="1" w:styleId="item-2">
    <w:name w:val="item-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
    <w:name w:val="item-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
    <w:name w:val="item-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
    <w:name w:val="item-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
    <w:name w:val="item-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
    <w:name w:val="item-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
    <w:name w:val="item-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
    <w:name w:val="item-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
    <w:name w:val="item-1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
    <w:name w:val="item-1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
    <w:name w:val="item-1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
    <w:name w:val="item-1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
    <w:name w:val="item-1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
    <w:name w:val="item-1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
    <w:name w:val="item-1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
    <w:name w:val="item-1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
    <w:name w:val="item-1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
    <w:name w:val="item-1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
    <w:name w:val="item-2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
    <w:name w:val="item-2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
    <w:name w:val="item-2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
    <w:name w:val="item-2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
    <w:name w:val="item-2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
    <w:name w:val="item-2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
    <w:name w:val="item-2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
    <w:name w:val="item-2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
    <w:name w:val="item-2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
    <w:name w:val="item-2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
    <w:name w:val="item-3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
    <w:name w:val="item-3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
    <w:name w:val="item-3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
    <w:name w:val="item-3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
    <w:name w:val="item-3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
    <w:name w:val="item-3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
    <w:name w:val="item-3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
    <w:name w:val="item-3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
    <w:name w:val="item-3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
    <w:name w:val="item-3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0">
    <w:name w:val="item-4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1">
    <w:name w:val="item-4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2">
    <w:name w:val="item-4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3">
    <w:name w:val="item-4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4">
    <w:name w:val="item-4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5">
    <w:name w:val="item-4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6">
    <w:name w:val="item-4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7">
    <w:name w:val="item-4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8">
    <w:name w:val="item-4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9">
    <w:name w:val="item-4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0">
    <w:name w:val="item-5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1">
    <w:name w:val="item-5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2">
    <w:name w:val="item-5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3">
    <w:name w:val="item-5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4">
    <w:name w:val="item-5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5">
    <w:name w:val="item-5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6">
    <w:name w:val="item-5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7">
    <w:name w:val="item-5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8">
    <w:name w:val="item-5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9">
    <w:name w:val="item-5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0">
    <w:name w:val="item-6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1">
    <w:name w:val="item-6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2">
    <w:name w:val="item-6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3">
    <w:name w:val="item-6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4">
    <w:name w:val="item-6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5">
    <w:name w:val="item-6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6">
    <w:name w:val="item-6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7">
    <w:name w:val="item-6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8">
    <w:name w:val="item-6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9">
    <w:name w:val="item-6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0">
    <w:name w:val="item-7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1">
    <w:name w:val="item-7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2">
    <w:name w:val="item-7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3">
    <w:name w:val="item-7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4">
    <w:name w:val="item-7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5">
    <w:name w:val="item-7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6">
    <w:name w:val="item-7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7">
    <w:name w:val="item-7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8">
    <w:name w:val="item-7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9">
    <w:name w:val="item-7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0">
    <w:name w:val="item-8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1">
    <w:name w:val="item-8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2">
    <w:name w:val="item-8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3">
    <w:name w:val="item-8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4">
    <w:name w:val="item-8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5">
    <w:name w:val="item-8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6">
    <w:name w:val="item-8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7">
    <w:name w:val="item-8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8">
    <w:name w:val="item-8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9">
    <w:name w:val="item-8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0">
    <w:name w:val="item-9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1">
    <w:name w:val="item-9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2">
    <w:name w:val="item-9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3">
    <w:name w:val="item-9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4">
    <w:name w:val="item-9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5">
    <w:name w:val="item-9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6">
    <w:name w:val="item-9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7">
    <w:name w:val="item-9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8">
    <w:name w:val="item-9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9">
    <w:name w:val="item-9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0">
    <w:name w:val="item-10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1">
    <w:name w:val="item-10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2">
    <w:name w:val="item-10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3">
    <w:name w:val="item-10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4">
    <w:name w:val="item-10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5">
    <w:name w:val="item-10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6">
    <w:name w:val="item-10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7">
    <w:name w:val="item-10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8">
    <w:name w:val="item-10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9">
    <w:name w:val="item-10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0">
    <w:name w:val="item-11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1">
    <w:name w:val="item-11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2">
    <w:name w:val="item-11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3">
    <w:name w:val="item-11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4">
    <w:name w:val="item-11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5">
    <w:name w:val="item-11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6">
    <w:name w:val="item-11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7">
    <w:name w:val="item-11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8">
    <w:name w:val="item-11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9">
    <w:name w:val="item-11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0">
    <w:name w:val="item-12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1">
    <w:name w:val="item-12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2">
    <w:name w:val="item-12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3">
    <w:name w:val="item-12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4">
    <w:name w:val="item-12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5">
    <w:name w:val="item-12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6">
    <w:name w:val="item-12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7">
    <w:name w:val="item-12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8">
    <w:name w:val="item-12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9">
    <w:name w:val="item-12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0">
    <w:name w:val="item-13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1">
    <w:name w:val="item-13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2">
    <w:name w:val="item-13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3">
    <w:name w:val="item-13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4">
    <w:name w:val="item-13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5">
    <w:name w:val="item-13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6">
    <w:name w:val="item-13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7">
    <w:name w:val="item-13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8">
    <w:name w:val="item-13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9">
    <w:name w:val="item-13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0">
    <w:name w:val="item-14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1">
    <w:name w:val="item-14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2">
    <w:name w:val="item-14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3">
    <w:name w:val="item-14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4">
    <w:name w:val="item-14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5">
    <w:name w:val="item-14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6">
    <w:name w:val="item-14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7">
    <w:name w:val="item-14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8">
    <w:name w:val="item-14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9">
    <w:name w:val="item-14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0">
    <w:name w:val="item-15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1">
    <w:name w:val="item-15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2">
    <w:name w:val="item-15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3">
    <w:name w:val="item-15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4">
    <w:name w:val="item-15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5">
    <w:name w:val="item-15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6">
    <w:name w:val="item-15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7">
    <w:name w:val="item-15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8">
    <w:name w:val="item-15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9">
    <w:name w:val="item-15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0">
    <w:name w:val="item-16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1">
    <w:name w:val="item-16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2">
    <w:name w:val="item-16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3">
    <w:name w:val="item-16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4">
    <w:name w:val="item-16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5">
    <w:name w:val="item-16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6">
    <w:name w:val="item-16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7">
    <w:name w:val="item-16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8">
    <w:name w:val="item-16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9">
    <w:name w:val="item-16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0">
    <w:name w:val="item-17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1">
    <w:name w:val="item-17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2">
    <w:name w:val="item-17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3">
    <w:name w:val="item-17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4">
    <w:name w:val="item-17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5">
    <w:name w:val="item-17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6">
    <w:name w:val="item-17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7">
    <w:name w:val="item-17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8">
    <w:name w:val="item-17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9">
    <w:name w:val="item-17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0">
    <w:name w:val="item-18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1">
    <w:name w:val="item-18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2">
    <w:name w:val="item-18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3">
    <w:name w:val="item-18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4">
    <w:name w:val="item-18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5">
    <w:name w:val="item-18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6">
    <w:name w:val="item-18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7">
    <w:name w:val="item-18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8">
    <w:name w:val="item-18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9">
    <w:name w:val="item-18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0">
    <w:name w:val="item-19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1">
    <w:name w:val="item-19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2">
    <w:name w:val="item-19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3">
    <w:name w:val="item-19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4">
    <w:name w:val="item-19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5">
    <w:name w:val="item-19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6">
    <w:name w:val="item-19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7">
    <w:name w:val="item-19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8">
    <w:name w:val="item-19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9">
    <w:name w:val="item-19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0">
    <w:name w:val="item-20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1">
    <w:name w:val="item-20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2">
    <w:name w:val="item-20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3">
    <w:name w:val="item-20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4">
    <w:name w:val="item-20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5">
    <w:name w:val="item-20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6">
    <w:name w:val="item-20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7">
    <w:name w:val="item-20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8">
    <w:name w:val="item-20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9">
    <w:name w:val="item-20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0">
    <w:name w:val="item-21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1">
    <w:name w:val="item-21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2">
    <w:name w:val="item-21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3">
    <w:name w:val="item-21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4">
    <w:name w:val="item-21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5">
    <w:name w:val="item-21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6">
    <w:name w:val="item-21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7">
    <w:name w:val="item-21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8">
    <w:name w:val="item-21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9">
    <w:name w:val="item-21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0">
    <w:name w:val="item-22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1">
    <w:name w:val="item-22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2">
    <w:name w:val="item-22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3">
    <w:name w:val="item-22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4">
    <w:name w:val="item-22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5">
    <w:name w:val="item-22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6">
    <w:name w:val="item-22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7">
    <w:name w:val="item-22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8">
    <w:name w:val="item-22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9">
    <w:name w:val="item-22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0">
    <w:name w:val="item-23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1">
    <w:name w:val="item-23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2">
    <w:name w:val="item-23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3">
    <w:name w:val="item-23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4">
    <w:name w:val="item-23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5">
    <w:name w:val="item-23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6">
    <w:name w:val="item-23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7">
    <w:name w:val="item-23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8">
    <w:name w:val="item-23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9">
    <w:name w:val="item-23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0">
    <w:name w:val="item-24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1">
    <w:name w:val="item-24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2">
    <w:name w:val="item-24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3">
    <w:name w:val="item-24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4">
    <w:name w:val="item-24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5">
    <w:name w:val="item-24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6">
    <w:name w:val="item-24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7">
    <w:name w:val="item-24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8">
    <w:name w:val="item-24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9">
    <w:name w:val="item-24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0">
    <w:name w:val="item-25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1">
    <w:name w:val="item-25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2">
    <w:name w:val="item-25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3">
    <w:name w:val="item-25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4">
    <w:name w:val="item-25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5">
    <w:name w:val="item-25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6">
    <w:name w:val="item-25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7">
    <w:name w:val="item-25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8">
    <w:name w:val="item-25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9">
    <w:name w:val="item-25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0">
    <w:name w:val="item-26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1">
    <w:name w:val="item-26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2">
    <w:name w:val="item-26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3">
    <w:name w:val="item-26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4">
    <w:name w:val="item-26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5">
    <w:name w:val="item-26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6">
    <w:name w:val="item-26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7">
    <w:name w:val="item-26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8">
    <w:name w:val="item-26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9">
    <w:name w:val="item-26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0">
    <w:name w:val="item-27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1">
    <w:name w:val="item-27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2">
    <w:name w:val="item-27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3">
    <w:name w:val="item-27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4">
    <w:name w:val="item-27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5">
    <w:name w:val="item-27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6">
    <w:name w:val="item-27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7">
    <w:name w:val="item-27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8">
    <w:name w:val="item-27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9">
    <w:name w:val="item-27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0">
    <w:name w:val="item-28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1">
    <w:name w:val="item-28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2">
    <w:name w:val="item-28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3">
    <w:name w:val="item-28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4">
    <w:name w:val="item-28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5">
    <w:name w:val="item-28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6">
    <w:name w:val="item-28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7">
    <w:name w:val="item-28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8">
    <w:name w:val="item-28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9">
    <w:name w:val="item-28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0">
    <w:name w:val="item-29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1">
    <w:name w:val="item-29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2">
    <w:name w:val="item-29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3">
    <w:name w:val="item-29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4">
    <w:name w:val="item-29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5">
    <w:name w:val="item-29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6">
    <w:name w:val="item-29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7">
    <w:name w:val="item-29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8">
    <w:name w:val="item-29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9">
    <w:name w:val="item-29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0">
    <w:name w:val="item-30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1">
    <w:name w:val="item-30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2">
    <w:name w:val="item-30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3">
    <w:name w:val="item-30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4">
    <w:name w:val="item-30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5">
    <w:name w:val="item-30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6">
    <w:name w:val="item-30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7">
    <w:name w:val="item-30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8">
    <w:name w:val="item-30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9">
    <w:name w:val="item-30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0">
    <w:name w:val="item-31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1">
    <w:name w:val="item-31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2">
    <w:name w:val="item-31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3">
    <w:name w:val="item-31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4">
    <w:name w:val="item-31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5">
    <w:name w:val="item-31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6">
    <w:name w:val="item-31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7">
    <w:name w:val="item-31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8">
    <w:name w:val="item-31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9">
    <w:name w:val="item-31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0">
    <w:name w:val="item-32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1">
    <w:name w:val="item-32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2">
    <w:name w:val="item-32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3">
    <w:name w:val="item-32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4">
    <w:name w:val="item-32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5">
    <w:name w:val="item-32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6">
    <w:name w:val="item-32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7">
    <w:name w:val="item-32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8">
    <w:name w:val="item-32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9">
    <w:name w:val="item-32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0">
    <w:name w:val="item-33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1">
    <w:name w:val="item-33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2">
    <w:name w:val="item-33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3">
    <w:name w:val="item-33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4">
    <w:name w:val="item-33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5">
    <w:name w:val="item-33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6">
    <w:name w:val="item-33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7">
    <w:name w:val="item-33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8">
    <w:name w:val="item-33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9">
    <w:name w:val="item-33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0">
    <w:name w:val="item-34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1">
    <w:name w:val="item-34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2">
    <w:name w:val="item-34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3">
    <w:name w:val="item-34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4">
    <w:name w:val="item-34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5">
    <w:name w:val="item-34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6">
    <w:name w:val="item-34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7">
    <w:name w:val="item-34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8">
    <w:name w:val="item-34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9">
    <w:name w:val="item-34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0">
    <w:name w:val="item-35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1">
    <w:name w:val="item-35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2">
    <w:name w:val="item-35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3">
    <w:name w:val="item-35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4">
    <w:name w:val="item-35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5">
    <w:name w:val="item-35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6">
    <w:name w:val="item-35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7">
    <w:name w:val="item-35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8">
    <w:name w:val="item-35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9">
    <w:name w:val="item-35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0">
    <w:name w:val="item-36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1">
    <w:name w:val="item-36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2">
    <w:name w:val="item-36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3">
    <w:name w:val="item-36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4">
    <w:name w:val="item-36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5">
    <w:name w:val="item-36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6">
    <w:name w:val="item-36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7">
    <w:name w:val="item-36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8">
    <w:name w:val="item-36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9">
    <w:name w:val="item-36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0">
    <w:name w:val="item-37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1">
    <w:name w:val="item-37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2">
    <w:name w:val="item-37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3">
    <w:name w:val="item-37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4">
    <w:name w:val="item-37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5">
    <w:name w:val="item-37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6">
    <w:name w:val="item-37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7">
    <w:name w:val="item-37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8">
    <w:name w:val="item-37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9">
    <w:name w:val="item-37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0">
    <w:name w:val="item-38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1">
    <w:name w:val="item-38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2">
    <w:name w:val="item-38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3">
    <w:name w:val="item-38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4">
    <w:name w:val="item-38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5">
    <w:name w:val="item-38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6">
    <w:name w:val="item-38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7">
    <w:name w:val="item-38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8">
    <w:name w:val="item-38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9">
    <w:name w:val="item-38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0">
    <w:name w:val="item-39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1">
    <w:name w:val="item-39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2">
    <w:name w:val="item-39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3">
    <w:name w:val="item-39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4">
    <w:name w:val="item-39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5">
    <w:name w:val="item-39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6">
    <w:name w:val="item-39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991DED"/>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991DED"/>
    <w:rPr>
      <w:rFonts w:asciiTheme="majorHAnsi" w:eastAsiaTheme="majorEastAsia" w:hAnsiTheme="majorHAnsi" w:cstheme="majorBidi"/>
      <w:color w:val="2F5496" w:themeColor="accent1" w:themeShade="BF"/>
      <w:sz w:val="26"/>
      <w:szCs w:val="26"/>
    </w:rPr>
  </w:style>
  <w:style w:type="paragraph" w:customStyle="1" w:styleId="su-standfirst">
    <w:name w:val="su-standfirst"/>
    <w:basedOn w:val="Normal"/>
    <w:rsid w:val="00991D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u-source">
    <w:name w:val="su-source"/>
    <w:basedOn w:val="Policepardfaut"/>
    <w:rsid w:val="00991DED"/>
  </w:style>
  <w:style w:type="character" w:customStyle="1" w:styleId="meta-auteur">
    <w:name w:val="meta-auteur"/>
    <w:basedOn w:val="Policepardfaut"/>
    <w:rsid w:val="00991DED"/>
  </w:style>
  <w:style w:type="character" w:customStyle="1" w:styleId="dates">
    <w:name w:val="dates"/>
    <w:basedOn w:val="Policepardfaut"/>
    <w:rsid w:val="00991DED"/>
  </w:style>
  <w:style w:type="character" w:customStyle="1" w:styleId="Date1">
    <w:name w:val="Date1"/>
    <w:basedOn w:val="Policepardfaut"/>
    <w:rsid w:val="00991DED"/>
  </w:style>
  <w:style w:type="character" w:customStyle="1" w:styleId="heure">
    <w:name w:val="heure"/>
    <w:basedOn w:val="Policepardfaut"/>
    <w:rsid w:val="00991DED"/>
  </w:style>
  <w:style w:type="character" w:customStyle="1" w:styleId="rsbtntext">
    <w:name w:val="rsbtn_text"/>
    <w:basedOn w:val="Policepardfaut"/>
    <w:rsid w:val="00991DED"/>
  </w:style>
  <w:style w:type="paragraph" w:styleId="NormalWeb">
    <w:name w:val="Normal (Web)"/>
    <w:basedOn w:val="Normal"/>
    <w:uiPriority w:val="99"/>
    <w:unhideWhenUsed/>
    <w:rsid w:val="00991D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91DED"/>
    <w:rPr>
      <w:b/>
      <w:bCs/>
    </w:rPr>
  </w:style>
  <w:style w:type="character" w:customStyle="1" w:styleId="morebtn">
    <w:name w:val="morebtn"/>
    <w:basedOn w:val="Policepardfaut"/>
    <w:rsid w:val="00991DED"/>
  </w:style>
  <w:style w:type="character" w:styleId="Accentuation">
    <w:name w:val="Emphasis"/>
    <w:basedOn w:val="Policepardfaut"/>
    <w:uiPriority w:val="20"/>
    <w:qFormat/>
    <w:rsid w:val="00103AAB"/>
    <w:rPr>
      <w:i/>
      <w:iCs/>
    </w:rPr>
  </w:style>
  <w:style w:type="character" w:customStyle="1" w:styleId="Titre3Car">
    <w:name w:val="Titre 3 Car"/>
    <w:basedOn w:val="Policepardfaut"/>
    <w:link w:val="Titre3"/>
    <w:uiPriority w:val="9"/>
    <w:semiHidden/>
    <w:rsid w:val="002A4AB1"/>
    <w:rPr>
      <w:rFonts w:asciiTheme="majorHAnsi" w:eastAsiaTheme="majorEastAsia" w:hAnsiTheme="majorHAnsi" w:cstheme="majorBidi"/>
      <w:color w:val="1F3763" w:themeColor="accent1" w:themeShade="7F"/>
      <w:sz w:val="24"/>
      <w:szCs w:val="24"/>
    </w:rPr>
  </w:style>
  <w:style w:type="paragraph" w:customStyle="1" w:styleId="css-1coepuv">
    <w:name w:val="css-1coepuv"/>
    <w:basedOn w:val="Normal"/>
    <w:rsid w:val="002A4AB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s-1fdfc6t">
    <w:name w:val="css-1fdfc6t"/>
    <w:basedOn w:val="Normal"/>
    <w:rsid w:val="002A4AB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ss-1xovt06">
    <w:name w:val="css-1xovt06"/>
    <w:basedOn w:val="Policepardfaut"/>
    <w:rsid w:val="002A4AB1"/>
  </w:style>
  <w:style w:type="paragraph" w:customStyle="1" w:styleId="titre-pnd-date">
    <w:name w:val="titre-pnd-date"/>
    <w:basedOn w:val="Normal"/>
    <w:rsid w:val="005F4E2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5F4E2A"/>
    <w:rPr>
      <w:color w:val="605E5C"/>
      <w:shd w:val="clear" w:color="auto" w:fill="E1DFDD"/>
    </w:rPr>
  </w:style>
  <w:style w:type="character" w:customStyle="1" w:styleId="mr-3">
    <w:name w:val="mr-3"/>
    <w:basedOn w:val="Policepardfaut"/>
    <w:rsid w:val="00820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017332">
      <w:bodyDiv w:val="1"/>
      <w:marLeft w:val="0"/>
      <w:marRight w:val="0"/>
      <w:marTop w:val="0"/>
      <w:marBottom w:val="0"/>
      <w:divBdr>
        <w:top w:val="none" w:sz="0" w:space="0" w:color="auto"/>
        <w:left w:val="none" w:sz="0" w:space="0" w:color="auto"/>
        <w:bottom w:val="none" w:sz="0" w:space="0" w:color="auto"/>
        <w:right w:val="none" w:sz="0" w:space="0" w:color="auto"/>
      </w:divBdr>
      <w:divsChild>
        <w:div w:id="1283073967">
          <w:marLeft w:val="0"/>
          <w:marRight w:val="0"/>
          <w:marTop w:val="0"/>
          <w:marBottom w:val="0"/>
          <w:divBdr>
            <w:top w:val="none" w:sz="0" w:space="0" w:color="auto"/>
            <w:left w:val="none" w:sz="0" w:space="0" w:color="auto"/>
            <w:bottom w:val="none" w:sz="0" w:space="0" w:color="auto"/>
            <w:right w:val="none" w:sz="0" w:space="0" w:color="auto"/>
          </w:divBdr>
        </w:div>
        <w:div w:id="593831115">
          <w:marLeft w:val="0"/>
          <w:marRight w:val="0"/>
          <w:marTop w:val="0"/>
          <w:marBottom w:val="0"/>
          <w:divBdr>
            <w:top w:val="none" w:sz="0" w:space="0" w:color="auto"/>
            <w:left w:val="none" w:sz="0" w:space="0" w:color="auto"/>
            <w:bottom w:val="none" w:sz="0" w:space="0" w:color="auto"/>
            <w:right w:val="none" w:sz="0" w:space="0" w:color="auto"/>
          </w:divBdr>
          <w:divsChild>
            <w:div w:id="1708411564">
              <w:marLeft w:val="0"/>
              <w:marRight w:val="0"/>
              <w:marTop w:val="0"/>
              <w:marBottom w:val="0"/>
              <w:divBdr>
                <w:top w:val="none" w:sz="0" w:space="0" w:color="auto"/>
                <w:left w:val="none" w:sz="0" w:space="0" w:color="auto"/>
                <w:bottom w:val="none" w:sz="0" w:space="0" w:color="auto"/>
                <w:right w:val="none" w:sz="0" w:space="0" w:color="auto"/>
              </w:divBdr>
            </w:div>
            <w:div w:id="120975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17513">
      <w:bodyDiv w:val="1"/>
      <w:marLeft w:val="0"/>
      <w:marRight w:val="0"/>
      <w:marTop w:val="0"/>
      <w:marBottom w:val="0"/>
      <w:divBdr>
        <w:top w:val="none" w:sz="0" w:space="0" w:color="auto"/>
        <w:left w:val="none" w:sz="0" w:space="0" w:color="auto"/>
        <w:bottom w:val="none" w:sz="0" w:space="0" w:color="auto"/>
        <w:right w:val="none" w:sz="0" w:space="0" w:color="auto"/>
      </w:divBdr>
      <w:divsChild>
        <w:div w:id="1948610937">
          <w:marLeft w:val="0"/>
          <w:marRight w:val="0"/>
          <w:marTop w:val="0"/>
          <w:marBottom w:val="0"/>
          <w:divBdr>
            <w:top w:val="none" w:sz="0" w:space="0" w:color="auto"/>
            <w:left w:val="none" w:sz="0" w:space="0" w:color="auto"/>
            <w:bottom w:val="none" w:sz="0" w:space="0" w:color="auto"/>
            <w:right w:val="none" w:sz="0" w:space="0" w:color="auto"/>
          </w:divBdr>
        </w:div>
        <w:div w:id="532117334">
          <w:marLeft w:val="0"/>
          <w:marRight w:val="0"/>
          <w:marTop w:val="0"/>
          <w:marBottom w:val="0"/>
          <w:divBdr>
            <w:top w:val="none" w:sz="0" w:space="0" w:color="auto"/>
            <w:left w:val="none" w:sz="0" w:space="0" w:color="auto"/>
            <w:bottom w:val="none" w:sz="0" w:space="0" w:color="auto"/>
            <w:right w:val="none" w:sz="0" w:space="0" w:color="auto"/>
          </w:divBdr>
        </w:div>
        <w:div w:id="440682071">
          <w:marLeft w:val="0"/>
          <w:marRight w:val="0"/>
          <w:marTop w:val="0"/>
          <w:marBottom w:val="0"/>
          <w:divBdr>
            <w:top w:val="none" w:sz="0" w:space="0" w:color="auto"/>
            <w:left w:val="none" w:sz="0" w:space="0" w:color="auto"/>
            <w:bottom w:val="none" w:sz="0" w:space="0" w:color="auto"/>
            <w:right w:val="none" w:sz="0" w:space="0" w:color="auto"/>
          </w:divBdr>
        </w:div>
        <w:div w:id="1610503715">
          <w:marLeft w:val="0"/>
          <w:marRight w:val="0"/>
          <w:marTop w:val="0"/>
          <w:marBottom w:val="0"/>
          <w:divBdr>
            <w:top w:val="none" w:sz="0" w:space="0" w:color="auto"/>
            <w:left w:val="none" w:sz="0" w:space="0" w:color="auto"/>
            <w:bottom w:val="none" w:sz="0" w:space="0" w:color="auto"/>
            <w:right w:val="none" w:sz="0" w:space="0" w:color="auto"/>
          </w:divBdr>
        </w:div>
        <w:div w:id="1534807707">
          <w:marLeft w:val="0"/>
          <w:marRight w:val="0"/>
          <w:marTop w:val="0"/>
          <w:marBottom w:val="0"/>
          <w:divBdr>
            <w:top w:val="none" w:sz="0" w:space="0" w:color="auto"/>
            <w:left w:val="none" w:sz="0" w:space="0" w:color="auto"/>
            <w:bottom w:val="none" w:sz="0" w:space="0" w:color="auto"/>
            <w:right w:val="none" w:sz="0" w:space="0" w:color="auto"/>
          </w:divBdr>
        </w:div>
        <w:div w:id="848108410">
          <w:marLeft w:val="0"/>
          <w:marRight w:val="0"/>
          <w:marTop w:val="0"/>
          <w:marBottom w:val="0"/>
          <w:divBdr>
            <w:top w:val="none" w:sz="0" w:space="0" w:color="auto"/>
            <w:left w:val="none" w:sz="0" w:space="0" w:color="auto"/>
            <w:bottom w:val="none" w:sz="0" w:space="0" w:color="auto"/>
            <w:right w:val="none" w:sz="0" w:space="0" w:color="auto"/>
          </w:divBdr>
        </w:div>
        <w:div w:id="2097826004">
          <w:marLeft w:val="0"/>
          <w:marRight w:val="0"/>
          <w:marTop w:val="0"/>
          <w:marBottom w:val="0"/>
          <w:divBdr>
            <w:top w:val="none" w:sz="0" w:space="0" w:color="auto"/>
            <w:left w:val="none" w:sz="0" w:space="0" w:color="auto"/>
            <w:bottom w:val="none" w:sz="0" w:space="0" w:color="auto"/>
            <w:right w:val="none" w:sz="0" w:space="0" w:color="auto"/>
          </w:divBdr>
        </w:div>
        <w:div w:id="1057509297">
          <w:marLeft w:val="0"/>
          <w:marRight w:val="0"/>
          <w:marTop w:val="0"/>
          <w:marBottom w:val="0"/>
          <w:divBdr>
            <w:top w:val="none" w:sz="0" w:space="0" w:color="auto"/>
            <w:left w:val="none" w:sz="0" w:space="0" w:color="auto"/>
            <w:bottom w:val="none" w:sz="0" w:space="0" w:color="auto"/>
            <w:right w:val="none" w:sz="0" w:space="0" w:color="auto"/>
          </w:divBdr>
        </w:div>
        <w:div w:id="1461534902">
          <w:marLeft w:val="0"/>
          <w:marRight w:val="0"/>
          <w:marTop w:val="0"/>
          <w:marBottom w:val="0"/>
          <w:divBdr>
            <w:top w:val="none" w:sz="0" w:space="0" w:color="auto"/>
            <w:left w:val="none" w:sz="0" w:space="0" w:color="auto"/>
            <w:bottom w:val="none" w:sz="0" w:space="0" w:color="auto"/>
            <w:right w:val="none" w:sz="0" w:space="0" w:color="auto"/>
          </w:divBdr>
        </w:div>
        <w:div w:id="1001544891">
          <w:marLeft w:val="0"/>
          <w:marRight w:val="0"/>
          <w:marTop w:val="0"/>
          <w:marBottom w:val="0"/>
          <w:divBdr>
            <w:top w:val="none" w:sz="0" w:space="0" w:color="auto"/>
            <w:left w:val="none" w:sz="0" w:space="0" w:color="auto"/>
            <w:bottom w:val="none" w:sz="0" w:space="0" w:color="auto"/>
            <w:right w:val="none" w:sz="0" w:space="0" w:color="auto"/>
          </w:divBdr>
        </w:div>
      </w:divsChild>
    </w:div>
    <w:div w:id="308629340">
      <w:bodyDiv w:val="1"/>
      <w:marLeft w:val="0"/>
      <w:marRight w:val="0"/>
      <w:marTop w:val="0"/>
      <w:marBottom w:val="0"/>
      <w:divBdr>
        <w:top w:val="none" w:sz="0" w:space="0" w:color="auto"/>
        <w:left w:val="none" w:sz="0" w:space="0" w:color="auto"/>
        <w:bottom w:val="none" w:sz="0" w:space="0" w:color="auto"/>
        <w:right w:val="none" w:sz="0" w:space="0" w:color="auto"/>
      </w:divBdr>
      <w:divsChild>
        <w:div w:id="215554560">
          <w:marLeft w:val="0"/>
          <w:marRight w:val="0"/>
          <w:marTop w:val="0"/>
          <w:marBottom w:val="0"/>
          <w:divBdr>
            <w:top w:val="none" w:sz="0" w:space="0" w:color="auto"/>
            <w:left w:val="none" w:sz="0" w:space="0" w:color="auto"/>
            <w:bottom w:val="none" w:sz="0" w:space="0" w:color="auto"/>
            <w:right w:val="none" w:sz="0" w:space="0" w:color="auto"/>
          </w:divBdr>
          <w:divsChild>
            <w:div w:id="1234468111">
              <w:marLeft w:val="0"/>
              <w:marRight w:val="0"/>
              <w:marTop w:val="0"/>
              <w:marBottom w:val="0"/>
              <w:divBdr>
                <w:top w:val="none" w:sz="0" w:space="0" w:color="auto"/>
                <w:left w:val="none" w:sz="0" w:space="0" w:color="auto"/>
                <w:bottom w:val="none" w:sz="0" w:space="0" w:color="auto"/>
                <w:right w:val="none" w:sz="0" w:space="0" w:color="auto"/>
              </w:divBdr>
              <w:divsChild>
                <w:div w:id="799304416">
                  <w:marLeft w:val="0"/>
                  <w:marRight w:val="0"/>
                  <w:marTop w:val="0"/>
                  <w:marBottom w:val="0"/>
                  <w:divBdr>
                    <w:top w:val="none" w:sz="0" w:space="0" w:color="auto"/>
                    <w:left w:val="none" w:sz="0" w:space="0" w:color="auto"/>
                    <w:bottom w:val="none" w:sz="0" w:space="0" w:color="auto"/>
                    <w:right w:val="none" w:sz="0" w:space="0" w:color="auto"/>
                  </w:divBdr>
                  <w:divsChild>
                    <w:div w:id="618026248">
                      <w:marLeft w:val="0"/>
                      <w:marRight w:val="0"/>
                      <w:marTop w:val="0"/>
                      <w:marBottom w:val="0"/>
                      <w:divBdr>
                        <w:top w:val="none" w:sz="0" w:space="0" w:color="auto"/>
                        <w:left w:val="none" w:sz="0" w:space="0" w:color="auto"/>
                        <w:bottom w:val="none" w:sz="0" w:space="0" w:color="auto"/>
                        <w:right w:val="none" w:sz="0" w:space="0" w:color="auto"/>
                      </w:divBdr>
                      <w:divsChild>
                        <w:div w:id="1092891639">
                          <w:marLeft w:val="0"/>
                          <w:marRight w:val="0"/>
                          <w:marTop w:val="0"/>
                          <w:marBottom w:val="0"/>
                          <w:divBdr>
                            <w:top w:val="none" w:sz="0" w:space="0" w:color="auto"/>
                            <w:left w:val="none" w:sz="0" w:space="0" w:color="auto"/>
                            <w:bottom w:val="none" w:sz="0" w:space="0" w:color="auto"/>
                            <w:right w:val="none" w:sz="0" w:space="0" w:color="auto"/>
                          </w:divBdr>
                        </w:div>
                        <w:div w:id="1041974507">
                          <w:marLeft w:val="0"/>
                          <w:marRight w:val="0"/>
                          <w:marTop w:val="0"/>
                          <w:marBottom w:val="0"/>
                          <w:divBdr>
                            <w:top w:val="none" w:sz="0" w:space="0" w:color="auto"/>
                            <w:left w:val="none" w:sz="0" w:space="0" w:color="auto"/>
                            <w:bottom w:val="none" w:sz="0" w:space="0" w:color="auto"/>
                            <w:right w:val="none" w:sz="0" w:space="0" w:color="auto"/>
                          </w:divBdr>
                        </w:div>
                        <w:div w:id="18951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638075">
              <w:marLeft w:val="0"/>
              <w:marRight w:val="0"/>
              <w:marTop w:val="0"/>
              <w:marBottom w:val="0"/>
              <w:divBdr>
                <w:top w:val="none" w:sz="0" w:space="0" w:color="auto"/>
                <w:left w:val="none" w:sz="0" w:space="0" w:color="auto"/>
                <w:bottom w:val="none" w:sz="0" w:space="0" w:color="auto"/>
                <w:right w:val="none" w:sz="0" w:space="0" w:color="auto"/>
              </w:divBdr>
              <w:divsChild>
                <w:div w:id="1379016611">
                  <w:marLeft w:val="0"/>
                  <w:marRight w:val="0"/>
                  <w:marTop w:val="0"/>
                  <w:marBottom w:val="0"/>
                  <w:divBdr>
                    <w:top w:val="none" w:sz="0" w:space="0" w:color="auto"/>
                    <w:left w:val="none" w:sz="0" w:space="0" w:color="auto"/>
                    <w:bottom w:val="none" w:sz="0" w:space="0" w:color="auto"/>
                    <w:right w:val="none" w:sz="0" w:space="0" w:color="auto"/>
                  </w:divBdr>
                  <w:divsChild>
                    <w:div w:id="1675720841">
                      <w:marLeft w:val="0"/>
                      <w:marRight w:val="0"/>
                      <w:marTop w:val="0"/>
                      <w:marBottom w:val="0"/>
                      <w:divBdr>
                        <w:top w:val="none" w:sz="0" w:space="0" w:color="auto"/>
                        <w:left w:val="none" w:sz="0" w:space="0" w:color="auto"/>
                        <w:bottom w:val="none" w:sz="0" w:space="0" w:color="auto"/>
                        <w:right w:val="none" w:sz="0" w:space="0" w:color="auto"/>
                      </w:divBdr>
                    </w:div>
                  </w:divsChild>
                </w:div>
                <w:div w:id="2031444189">
                  <w:marLeft w:val="0"/>
                  <w:marRight w:val="0"/>
                  <w:marTop w:val="0"/>
                  <w:marBottom w:val="0"/>
                  <w:divBdr>
                    <w:top w:val="none" w:sz="0" w:space="0" w:color="auto"/>
                    <w:left w:val="none" w:sz="0" w:space="0" w:color="auto"/>
                    <w:bottom w:val="none" w:sz="0" w:space="0" w:color="auto"/>
                    <w:right w:val="none" w:sz="0" w:space="0" w:color="auto"/>
                  </w:divBdr>
                  <w:divsChild>
                    <w:div w:id="1368292133">
                      <w:marLeft w:val="0"/>
                      <w:marRight w:val="0"/>
                      <w:marTop w:val="0"/>
                      <w:marBottom w:val="0"/>
                      <w:divBdr>
                        <w:top w:val="none" w:sz="0" w:space="0" w:color="auto"/>
                        <w:left w:val="none" w:sz="0" w:space="0" w:color="auto"/>
                        <w:bottom w:val="none" w:sz="0" w:space="0" w:color="auto"/>
                        <w:right w:val="none" w:sz="0" w:space="0" w:color="auto"/>
                      </w:divBdr>
                    </w:div>
                  </w:divsChild>
                </w:div>
                <w:div w:id="1987122277">
                  <w:marLeft w:val="0"/>
                  <w:marRight w:val="0"/>
                  <w:marTop w:val="0"/>
                  <w:marBottom w:val="0"/>
                  <w:divBdr>
                    <w:top w:val="none" w:sz="0" w:space="0" w:color="auto"/>
                    <w:left w:val="none" w:sz="0" w:space="0" w:color="auto"/>
                    <w:bottom w:val="none" w:sz="0" w:space="0" w:color="auto"/>
                    <w:right w:val="none" w:sz="0" w:space="0" w:color="auto"/>
                  </w:divBdr>
                  <w:divsChild>
                    <w:div w:id="426120497">
                      <w:marLeft w:val="0"/>
                      <w:marRight w:val="0"/>
                      <w:marTop w:val="0"/>
                      <w:marBottom w:val="0"/>
                      <w:divBdr>
                        <w:top w:val="none" w:sz="0" w:space="0" w:color="auto"/>
                        <w:left w:val="none" w:sz="0" w:space="0" w:color="auto"/>
                        <w:bottom w:val="none" w:sz="0" w:space="0" w:color="auto"/>
                        <w:right w:val="none" w:sz="0" w:space="0" w:color="auto"/>
                      </w:divBdr>
                    </w:div>
                  </w:divsChild>
                </w:div>
                <w:div w:id="1336835438">
                  <w:marLeft w:val="0"/>
                  <w:marRight w:val="0"/>
                  <w:marTop w:val="0"/>
                  <w:marBottom w:val="0"/>
                  <w:divBdr>
                    <w:top w:val="none" w:sz="0" w:space="0" w:color="auto"/>
                    <w:left w:val="none" w:sz="0" w:space="0" w:color="auto"/>
                    <w:bottom w:val="none" w:sz="0" w:space="0" w:color="auto"/>
                    <w:right w:val="none" w:sz="0" w:space="0" w:color="auto"/>
                  </w:divBdr>
                  <w:divsChild>
                    <w:div w:id="770856541">
                      <w:marLeft w:val="0"/>
                      <w:marRight w:val="0"/>
                      <w:marTop w:val="0"/>
                      <w:marBottom w:val="0"/>
                      <w:divBdr>
                        <w:top w:val="none" w:sz="0" w:space="0" w:color="auto"/>
                        <w:left w:val="none" w:sz="0" w:space="0" w:color="auto"/>
                        <w:bottom w:val="none" w:sz="0" w:space="0" w:color="auto"/>
                        <w:right w:val="none" w:sz="0" w:space="0" w:color="auto"/>
                      </w:divBdr>
                      <w:divsChild>
                        <w:div w:id="210510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379735">
      <w:bodyDiv w:val="1"/>
      <w:marLeft w:val="0"/>
      <w:marRight w:val="0"/>
      <w:marTop w:val="0"/>
      <w:marBottom w:val="0"/>
      <w:divBdr>
        <w:top w:val="none" w:sz="0" w:space="0" w:color="auto"/>
        <w:left w:val="none" w:sz="0" w:space="0" w:color="auto"/>
        <w:bottom w:val="none" w:sz="0" w:space="0" w:color="auto"/>
        <w:right w:val="none" w:sz="0" w:space="0" w:color="auto"/>
      </w:divBdr>
      <w:divsChild>
        <w:div w:id="1723676342">
          <w:marLeft w:val="0"/>
          <w:marRight w:val="0"/>
          <w:marTop w:val="0"/>
          <w:marBottom w:val="0"/>
          <w:divBdr>
            <w:top w:val="none" w:sz="0" w:space="0" w:color="auto"/>
            <w:left w:val="none" w:sz="0" w:space="0" w:color="auto"/>
            <w:bottom w:val="none" w:sz="0" w:space="0" w:color="auto"/>
            <w:right w:val="none" w:sz="0" w:space="0" w:color="auto"/>
          </w:divBdr>
        </w:div>
        <w:div w:id="1360199727">
          <w:marLeft w:val="0"/>
          <w:marRight w:val="0"/>
          <w:marTop w:val="0"/>
          <w:marBottom w:val="0"/>
          <w:divBdr>
            <w:top w:val="none" w:sz="0" w:space="0" w:color="auto"/>
            <w:left w:val="none" w:sz="0" w:space="0" w:color="auto"/>
            <w:bottom w:val="none" w:sz="0" w:space="0" w:color="auto"/>
            <w:right w:val="none" w:sz="0" w:space="0" w:color="auto"/>
          </w:divBdr>
          <w:divsChild>
            <w:div w:id="1766269873">
              <w:marLeft w:val="0"/>
              <w:marRight w:val="0"/>
              <w:marTop w:val="0"/>
              <w:marBottom w:val="0"/>
              <w:divBdr>
                <w:top w:val="none" w:sz="0" w:space="0" w:color="auto"/>
                <w:left w:val="none" w:sz="0" w:space="0" w:color="auto"/>
                <w:bottom w:val="none" w:sz="0" w:space="0" w:color="auto"/>
                <w:right w:val="none" w:sz="0" w:space="0" w:color="auto"/>
              </w:divBdr>
            </w:div>
            <w:div w:id="105954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132652">
      <w:bodyDiv w:val="1"/>
      <w:marLeft w:val="0"/>
      <w:marRight w:val="0"/>
      <w:marTop w:val="0"/>
      <w:marBottom w:val="0"/>
      <w:divBdr>
        <w:top w:val="none" w:sz="0" w:space="0" w:color="auto"/>
        <w:left w:val="none" w:sz="0" w:space="0" w:color="auto"/>
        <w:bottom w:val="none" w:sz="0" w:space="0" w:color="auto"/>
        <w:right w:val="none" w:sz="0" w:space="0" w:color="auto"/>
      </w:divBdr>
      <w:divsChild>
        <w:div w:id="908921951">
          <w:marLeft w:val="0"/>
          <w:marRight w:val="0"/>
          <w:marTop w:val="0"/>
          <w:marBottom w:val="0"/>
          <w:divBdr>
            <w:top w:val="none" w:sz="0" w:space="0" w:color="auto"/>
            <w:left w:val="none" w:sz="0" w:space="0" w:color="auto"/>
            <w:bottom w:val="none" w:sz="0" w:space="0" w:color="auto"/>
            <w:right w:val="none" w:sz="0" w:space="0" w:color="auto"/>
          </w:divBdr>
          <w:divsChild>
            <w:div w:id="1198934840">
              <w:marLeft w:val="0"/>
              <w:marRight w:val="0"/>
              <w:marTop w:val="0"/>
              <w:marBottom w:val="0"/>
              <w:divBdr>
                <w:top w:val="none" w:sz="0" w:space="0" w:color="auto"/>
                <w:left w:val="none" w:sz="0" w:space="0" w:color="auto"/>
                <w:bottom w:val="none" w:sz="0" w:space="0" w:color="auto"/>
                <w:right w:val="none" w:sz="0" w:space="0" w:color="auto"/>
              </w:divBdr>
            </w:div>
          </w:divsChild>
        </w:div>
        <w:div w:id="2135785413">
          <w:marLeft w:val="0"/>
          <w:marRight w:val="0"/>
          <w:marTop w:val="0"/>
          <w:marBottom w:val="0"/>
          <w:divBdr>
            <w:top w:val="none" w:sz="0" w:space="0" w:color="auto"/>
            <w:left w:val="none" w:sz="0" w:space="0" w:color="auto"/>
            <w:bottom w:val="none" w:sz="0" w:space="0" w:color="auto"/>
            <w:right w:val="none" w:sz="0" w:space="0" w:color="auto"/>
          </w:divBdr>
          <w:divsChild>
            <w:div w:id="809328606">
              <w:marLeft w:val="0"/>
              <w:marRight w:val="0"/>
              <w:marTop w:val="0"/>
              <w:marBottom w:val="0"/>
              <w:divBdr>
                <w:top w:val="none" w:sz="0" w:space="0" w:color="auto"/>
                <w:left w:val="none" w:sz="0" w:space="0" w:color="auto"/>
                <w:bottom w:val="none" w:sz="0" w:space="0" w:color="auto"/>
                <w:right w:val="none" w:sz="0" w:space="0" w:color="auto"/>
              </w:divBdr>
            </w:div>
          </w:divsChild>
        </w:div>
        <w:div w:id="1365212681">
          <w:marLeft w:val="0"/>
          <w:marRight w:val="0"/>
          <w:marTop w:val="0"/>
          <w:marBottom w:val="0"/>
          <w:divBdr>
            <w:top w:val="none" w:sz="0" w:space="0" w:color="auto"/>
            <w:left w:val="none" w:sz="0" w:space="0" w:color="auto"/>
            <w:bottom w:val="none" w:sz="0" w:space="0" w:color="auto"/>
            <w:right w:val="none" w:sz="0" w:space="0" w:color="auto"/>
          </w:divBdr>
          <w:divsChild>
            <w:div w:id="1362583514">
              <w:marLeft w:val="0"/>
              <w:marRight w:val="0"/>
              <w:marTop w:val="0"/>
              <w:marBottom w:val="0"/>
              <w:divBdr>
                <w:top w:val="none" w:sz="0" w:space="0" w:color="auto"/>
                <w:left w:val="none" w:sz="0" w:space="0" w:color="auto"/>
                <w:bottom w:val="none" w:sz="0" w:space="0" w:color="auto"/>
                <w:right w:val="none" w:sz="0" w:space="0" w:color="auto"/>
              </w:divBdr>
              <w:divsChild>
                <w:div w:id="1531524891">
                  <w:marLeft w:val="0"/>
                  <w:marRight w:val="0"/>
                  <w:marTop w:val="0"/>
                  <w:marBottom w:val="0"/>
                  <w:divBdr>
                    <w:top w:val="none" w:sz="0" w:space="0" w:color="auto"/>
                    <w:left w:val="none" w:sz="0" w:space="0" w:color="auto"/>
                    <w:bottom w:val="none" w:sz="0" w:space="0" w:color="auto"/>
                    <w:right w:val="none" w:sz="0" w:space="0" w:color="auto"/>
                  </w:divBdr>
                </w:div>
                <w:div w:id="261571477">
                  <w:marLeft w:val="0"/>
                  <w:marRight w:val="0"/>
                  <w:marTop w:val="0"/>
                  <w:marBottom w:val="0"/>
                  <w:divBdr>
                    <w:top w:val="none" w:sz="0" w:space="0" w:color="auto"/>
                    <w:left w:val="none" w:sz="0" w:space="0" w:color="auto"/>
                    <w:bottom w:val="none" w:sz="0" w:space="0" w:color="auto"/>
                    <w:right w:val="none" w:sz="0" w:space="0" w:color="auto"/>
                  </w:divBdr>
                </w:div>
              </w:divsChild>
            </w:div>
            <w:div w:id="1479418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9264396">
      <w:bodyDiv w:val="1"/>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sChild>
            <w:div w:id="1210413813">
              <w:marLeft w:val="0"/>
              <w:marRight w:val="0"/>
              <w:marTop w:val="0"/>
              <w:marBottom w:val="0"/>
              <w:divBdr>
                <w:top w:val="none" w:sz="0" w:space="0" w:color="auto"/>
                <w:left w:val="none" w:sz="0" w:space="0" w:color="auto"/>
                <w:bottom w:val="none" w:sz="0" w:space="0" w:color="auto"/>
                <w:right w:val="none" w:sz="0" w:space="0" w:color="auto"/>
              </w:divBdr>
              <w:divsChild>
                <w:div w:id="2040545667">
                  <w:marLeft w:val="0"/>
                  <w:marRight w:val="0"/>
                  <w:marTop w:val="0"/>
                  <w:marBottom w:val="0"/>
                  <w:divBdr>
                    <w:top w:val="none" w:sz="0" w:space="0" w:color="auto"/>
                    <w:left w:val="none" w:sz="0" w:space="0" w:color="auto"/>
                    <w:bottom w:val="none" w:sz="0" w:space="0" w:color="auto"/>
                    <w:right w:val="none" w:sz="0" w:space="0" w:color="auto"/>
                  </w:divBdr>
                  <w:divsChild>
                    <w:div w:id="1833593786">
                      <w:marLeft w:val="0"/>
                      <w:marRight w:val="0"/>
                      <w:marTop w:val="0"/>
                      <w:marBottom w:val="0"/>
                      <w:divBdr>
                        <w:top w:val="none" w:sz="0" w:space="0" w:color="auto"/>
                        <w:left w:val="none" w:sz="0" w:space="0" w:color="auto"/>
                        <w:bottom w:val="none" w:sz="0" w:space="0" w:color="auto"/>
                        <w:right w:val="none" w:sz="0" w:space="0" w:color="auto"/>
                      </w:divBdr>
                      <w:divsChild>
                        <w:div w:id="1098796998">
                          <w:marLeft w:val="0"/>
                          <w:marRight w:val="0"/>
                          <w:marTop w:val="0"/>
                          <w:marBottom w:val="0"/>
                          <w:divBdr>
                            <w:top w:val="none" w:sz="0" w:space="0" w:color="auto"/>
                            <w:left w:val="none" w:sz="0" w:space="0" w:color="auto"/>
                            <w:bottom w:val="none" w:sz="0" w:space="0" w:color="auto"/>
                            <w:right w:val="none" w:sz="0" w:space="0" w:color="auto"/>
                          </w:divBdr>
                        </w:div>
                        <w:div w:id="1137331583">
                          <w:marLeft w:val="0"/>
                          <w:marRight w:val="0"/>
                          <w:marTop w:val="0"/>
                          <w:marBottom w:val="0"/>
                          <w:divBdr>
                            <w:top w:val="none" w:sz="0" w:space="0" w:color="auto"/>
                            <w:left w:val="none" w:sz="0" w:space="0" w:color="auto"/>
                            <w:bottom w:val="none" w:sz="0" w:space="0" w:color="auto"/>
                            <w:right w:val="none" w:sz="0" w:space="0" w:color="auto"/>
                          </w:divBdr>
                        </w:div>
                        <w:div w:id="18671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537493">
              <w:marLeft w:val="0"/>
              <w:marRight w:val="0"/>
              <w:marTop w:val="0"/>
              <w:marBottom w:val="0"/>
              <w:divBdr>
                <w:top w:val="none" w:sz="0" w:space="0" w:color="auto"/>
                <w:left w:val="none" w:sz="0" w:space="0" w:color="auto"/>
                <w:bottom w:val="none" w:sz="0" w:space="0" w:color="auto"/>
                <w:right w:val="none" w:sz="0" w:space="0" w:color="auto"/>
              </w:divBdr>
              <w:divsChild>
                <w:div w:id="794182376">
                  <w:marLeft w:val="0"/>
                  <w:marRight w:val="0"/>
                  <w:marTop w:val="0"/>
                  <w:marBottom w:val="0"/>
                  <w:divBdr>
                    <w:top w:val="none" w:sz="0" w:space="0" w:color="auto"/>
                    <w:left w:val="none" w:sz="0" w:space="0" w:color="auto"/>
                    <w:bottom w:val="none" w:sz="0" w:space="0" w:color="auto"/>
                    <w:right w:val="none" w:sz="0" w:space="0" w:color="auto"/>
                  </w:divBdr>
                  <w:divsChild>
                    <w:div w:id="1139614937">
                      <w:marLeft w:val="0"/>
                      <w:marRight w:val="0"/>
                      <w:marTop w:val="0"/>
                      <w:marBottom w:val="0"/>
                      <w:divBdr>
                        <w:top w:val="none" w:sz="0" w:space="0" w:color="auto"/>
                        <w:left w:val="none" w:sz="0" w:space="0" w:color="auto"/>
                        <w:bottom w:val="none" w:sz="0" w:space="0" w:color="auto"/>
                        <w:right w:val="none" w:sz="0" w:space="0" w:color="auto"/>
                      </w:divBdr>
                    </w:div>
                  </w:divsChild>
                </w:div>
                <w:div w:id="1221556670">
                  <w:marLeft w:val="0"/>
                  <w:marRight w:val="0"/>
                  <w:marTop w:val="0"/>
                  <w:marBottom w:val="0"/>
                  <w:divBdr>
                    <w:top w:val="none" w:sz="0" w:space="0" w:color="auto"/>
                    <w:left w:val="none" w:sz="0" w:space="0" w:color="auto"/>
                    <w:bottom w:val="none" w:sz="0" w:space="0" w:color="auto"/>
                    <w:right w:val="none" w:sz="0" w:space="0" w:color="auto"/>
                  </w:divBdr>
                  <w:divsChild>
                    <w:div w:id="1379167245">
                      <w:marLeft w:val="0"/>
                      <w:marRight w:val="0"/>
                      <w:marTop w:val="0"/>
                      <w:marBottom w:val="0"/>
                      <w:divBdr>
                        <w:top w:val="none" w:sz="0" w:space="0" w:color="auto"/>
                        <w:left w:val="none" w:sz="0" w:space="0" w:color="auto"/>
                        <w:bottom w:val="none" w:sz="0" w:space="0" w:color="auto"/>
                        <w:right w:val="none" w:sz="0" w:space="0" w:color="auto"/>
                      </w:divBdr>
                    </w:div>
                  </w:divsChild>
                </w:div>
                <w:div w:id="140926558">
                  <w:marLeft w:val="0"/>
                  <w:marRight w:val="0"/>
                  <w:marTop w:val="0"/>
                  <w:marBottom w:val="0"/>
                  <w:divBdr>
                    <w:top w:val="none" w:sz="0" w:space="0" w:color="auto"/>
                    <w:left w:val="none" w:sz="0" w:space="0" w:color="auto"/>
                    <w:bottom w:val="none" w:sz="0" w:space="0" w:color="auto"/>
                    <w:right w:val="none" w:sz="0" w:space="0" w:color="auto"/>
                  </w:divBdr>
                  <w:divsChild>
                    <w:div w:id="526790813">
                      <w:marLeft w:val="0"/>
                      <w:marRight w:val="0"/>
                      <w:marTop w:val="0"/>
                      <w:marBottom w:val="0"/>
                      <w:divBdr>
                        <w:top w:val="none" w:sz="0" w:space="0" w:color="auto"/>
                        <w:left w:val="none" w:sz="0" w:space="0" w:color="auto"/>
                        <w:bottom w:val="none" w:sz="0" w:space="0" w:color="auto"/>
                        <w:right w:val="none" w:sz="0" w:space="0" w:color="auto"/>
                      </w:divBdr>
                    </w:div>
                  </w:divsChild>
                </w:div>
                <w:div w:id="1639992889">
                  <w:marLeft w:val="0"/>
                  <w:marRight w:val="0"/>
                  <w:marTop w:val="0"/>
                  <w:marBottom w:val="0"/>
                  <w:divBdr>
                    <w:top w:val="none" w:sz="0" w:space="0" w:color="auto"/>
                    <w:left w:val="none" w:sz="0" w:space="0" w:color="auto"/>
                    <w:bottom w:val="none" w:sz="0" w:space="0" w:color="auto"/>
                    <w:right w:val="none" w:sz="0" w:space="0" w:color="auto"/>
                  </w:divBdr>
                  <w:divsChild>
                    <w:div w:id="762721616">
                      <w:marLeft w:val="0"/>
                      <w:marRight w:val="0"/>
                      <w:marTop w:val="0"/>
                      <w:marBottom w:val="0"/>
                      <w:divBdr>
                        <w:top w:val="none" w:sz="0" w:space="0" w:color="auto"/>
                        <w:left w:val="none" w:sz="0" w:space="0" w:color="auto"/>
                        <w:bottom w:val="none" w:sz="0" w:space="0" w:color="auto"/>
                        <w:right w:val="none" w:sz="0" w:space="0" w:color="auto"/>
                      </w:divBdr>
                      <w:divsChild>
                        <w:div w:id="171044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797932">
      <w:bodyDiv w:val="1"/>
      <w:marLeft w:val="0"/>
      <w:marRight w:val="0"/>
      <w:marTop w:val="0"/>
      <w:marBottom w:val="0"/>
      <w:divBdr>
        <w:top w:val="none" w:sz="0" w:space="0" w:color="auto"/>
        <w:left w:val="none" w:sz="0" w:space="0" w:color="auto"/>
        <w:bottom w:val="none" w:sz="0" w:space="0" w:color="auto"/>
        <w:right w:val="none" w:sz="0" w:space="0" w:color="auto"/>
      </w:divBdr>
      <w:divsChild>
        <w:div w:id="1116633241">
          <w:marLeft w:val="0"/>
          <w:marRight w:val="0"/>
          <w:marTop w:val="0"/>
          <w:marBottom w:val="0"/>
          <w:divBdr>
            <w:top w:val="none" w:sz="0" w:space="0" w:color="auto"/>
            <w:left w:val="none" w:sz="0" w:space="0" w:color="auto"/>
            <w:bottom w:val="none" w:sz="0" w:space="0" w:color="auto"/>
            <w:right w:val="none" w:sz="0" w:space="0" w:color="auto"/>
          </w:divBdr>
          <w:divsChild>
            <w:div w:id="1122964570">
              <w:marLeft w:val="0"/>
              <w:marRight w:val="0"/>
              <w:marTop w:val="0"/>
              <w:marBottom w:val="0"/>
              <w:divBdr>
                <w:top w:val="none" w:sz="0" w:space="0" w:color="auto"/>
                <w:left w:val="none" w:sz="0" w:space="0" w:color="auto"/>
                <w:bottom w:val="none" w:sz="0" w:space="0" w:color="auto"/>
                <w:right w:val="none" w:sz="0" w:space="0" w:color="auto"/>
              </w:divBdr>
              <w:divsChild>
                <w:div w:id="122533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6370">
          <w:marLeft w:val="0"/>
          <w:marRight w:val="0"/>
          <w:marTop w:val="0"/>
          <w:marBottom w:val="0"/>
          <w:divBdr>
            <w:top w:val="none" w:sz="0" w:space="0" w:color="auto"/>
            <w:left w:val="none" w:sz="0" w:space="0" w:color="auto"/>
            <w:bottom w:val="none" w:sz="0" w:space="0" w:color="auto"/>
            <w:right w:val="none" w:sz="0" w:space="0" w:color="auto"/>
          </w:divBdr>
          <w:divsChild>
            <w:div w:id="4629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78092">
      <w:bodyDiv w:val="1"/>
      <w:marLeft w:val="0"/>
      <w:marRight w:val="0"/>
      <w:marTop w:val="0"/>
      <w:marBottom w:val="0"/>
      <w:divBdr>
        <w:top w:val="none" w:sz="0" w:space="0" w:color="auto"/>
        <w:left w:val="none" w:sz="0" w:space="0" w:color="auto"/>
        <w:bottom w:val="none" w:sz="0" w:space="0" w:color="auto"/>
        <w:right w:val="none" w:sz="0" w:space="0" w:color="auto"/>
      </w:divBdr>
      <w:divsChild>
        <w:div w:id="1672024625">
          <w:marLeft w:val="0"/>
          <w:marRight w:val="0"/>
          <w:marTop w:val="0"/>
          <w:marBottom w:val="0"/>
          <w:divBdr>
            <w:top w:val="none" w:sz="0" w:space="0" w:color="auto"/>
            <w:left w:val="none" w:sz="0" w:space="0" w:color="auto"/>
            <w:bottom w:val="none" w:sz="0" w:space="0" w:color="auto"/>
            <w:right w:val="none" w:sz="0" w:space="0" w:color="auto"/>
          </w:divBdr>
          <w:divsChild>
            <w:div w:id="2109039596">
              <w:marLeft w:val="0"/>
              <w:marRight w:val="0"/>
              <w:marTop w:val="0"/>
              <w:marBottom w:val="0"/>
              <w:divBdr>
                <w:top w:val="none" w:sz="0" w:space="0" w:color="auto"/>
                <w:left w:val="none" w:sz="0" w:space="0" w:color="auto"/>
                <w:bottom w:val="none" w:sz="0" w:space="0" w:color="auto"/>
                <w:right w:val="none" w:sz="0" w:space="0" w:color="auto"/>
              </w:divBdr>
              <w:divsChild>
                <w:div w:id="1290165446">
                  <w:marLeft w:val="0"/>
                  <w:marRight w:val="0"/>
                  <w:marTop w:val="0"/>
                  <w:marBottom w:val="0"/>
                  <w:divBdr>
                    <w:top w:val="none" w:sz="0" w:space="0" w:color="auto"/>
                    <w:left w:val="none" w:sz="0" w:space="0" w:color="auto"/>
                    <w:bottom w:val="none" w:sz="0" w:space="0" w:color="auto"/>
                    <w:right w:val="none" w:sz="0" w:space="0" w:color="auto"/>
                  </w:divBdr>
                </w:div>
                <w:div w:id="1962152331">
                  <w:marLeft w:val="0"/>
                  <w:marRight w:val="0"/>
                  <w:marTop w:val="0"/>
                  <w:marBottom w:val="0"/>
                  <w:divBdr>
                    <w:top w:val="none" w:sz="0" w:space="0" w:color="auto"/>
                    <w:left w:val="none" w:sz="0" w:space="0" w:color="auto"/>
                    <w:bottom w:val="none" w:sz="0" w:space="0" w:color="auto"/>
                    <w:right w:val="none" w:sz="0" w:space="0" w:color="auto"/>
                  </w:divBdr>
                  <w:divsChild>
                    <w:div w:id="73381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3587">
              <w:marLeft w:val="0"/>
              <w:marRight w:val="0"/>
              <w:marTop w:val="0"/>
              <w:marBottom w:val="0"/>
              <w:divBdr>
                <w:top w:val="none" w:sz="0" w:space="0" w:color="auto"/>
                <w:left w:val="none" w:sz="0" w:space="0" w:color="auto"/>
                <w:bottom w:val="none" w:sz="0" w:space="0" w:color="auto"/>
                <w:right w:val="none" w:sz="0" w:space="0" w:color="auto"/>
              </w:divBdr>
              <w:divsChild>
                <w:div w:id="2054650371">
                  <w:marLeft w:val="0"/>
                  <w:marRight w:val="0"/>
                  <w:marTop w:val="0"/>
                  <w:marBottom w:val="0"/>
                  <w:divBdr>
                    <w:top w:val="none" w:sz="0" w:space="0" w:color="auto"/>
                    <w:left w:val="none" w:sz="0" w:space="0" w:color="auto"/>
                    <w:bottom w:val="none" w:sz="0" w:space="0" w:color="auto"/>
                    <w:right w:val="none" w:sz="0" w:space="0" w:color="auto"/>
                  </w:divBdr>
                  <w:divsChild>
                    <w:div w:id="247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4915">
              <w:marLeft w:val="0"/>
              <w:marRight w:val="0"/>
              <w:marTop w:val="0"/>
              <w:marBottom w:val="0"/>
              <w:divBdr>
                <w:top w:val="none" w:sz="0" w:space="0" w:color="auto"/>
                <w:left w:val="none" w:sz="0" w:space="0" w:color="auto"/>
                <w:bottom w:val="none" w:sz="0" w:space="0" w:color="auto"/>
                <w:right w:val="none" w:sz="0" w:space="0" w:color="auto"/>
              </w:divBdr>
            </w:div>
            <w:div w:id="790712632">
              <w:marLeft w:val="0"/>
              <w:marRight w:val="0"/>
              <w:marTop w:val="0"/>
              <w:marBottom w:val="0"/>
              <w:divBdr>
                <w:top w:val="none" w:sz="0" w:space="0" w:color="auto"/>
                <w:left w:val="none" w:sz="0" w:space="0" w:color="auto"/>
                <w:bottom w:val="none" w:sz="0" w:space="0" w:color="auto"/>
                <w:right w:val="none" w:sz="0" w:space="0" w:color="auto"/>
              </w:divBdr>
              <w:divsChild>
                <w:div w:id="446238372">
                  <w:marLeft w:val="0"/>
                  <w:marRight w:val="0"/>
                  <w:marTop w:val="0"/>
                  <w:marBottom w:val="0"/>
                  <w:divBdr>
                    <w:top w:val="none" w:sz="0" w:space="0" w:color="auto"/>
                    <w:left w:val="none" w:sz="0" w:space="0" w:color="auto"/>
                    <w:bottom w:val="none" w:sz="0" w:space="0" w:color="auto"/>
                    <w:right w:val="none" w:sz="0" w:space="0" w:color="auto"/>
                  </w:divBdr>
                  <w:divsChild>
                    <w:div w:id="566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066868">
              <w:marLeft w:val="0"/>
              <w:marRight w:val="0"/>
              <w:marTop w:val="0"/>
              <w:marBottom w:val="0"/>
              <w:divBdr>
                <w:top w:val="none" w:sz="0" w:space="0" w:color="auto"/>
                <w:left w:val="none" w:sz="0" w:space="0" w:color="auto"/>
                <w:bottom w:val="none" w:sz="0" w:space="0" w:color="auto"/>
                <w:right w:val="none" w:sz="0" w:space="0" w:color="auto"/>
              </w:divBdr>
              <w:divsChild>
                <w:div w:id="19172766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59090990">
      <w:bodyDiv w:val="1"/>
      <w:marLeft w:val="0"/>
      <w:marRight w:val="0"/>
      <w:marTop w:val="0"/>
      <w:marBottom w:val="0"/>
      <w:divBdr>
        <w:top w:val="none" w:sz="0" w:space="0" w:color="auto"/>
        <w:left w:val="none" w:sz="0" w:space="0" w:color="auto"/>
        <w:bottom w:val="none" w:sz="0" w:space="0" w:color="auto"/>
        <w:right w:val="none" w:sz="0" w:space="0" w:color="auto"/>
      </w:divBdr>
      <w:divsChild>
        <w:div w:id="1584680185">
          <w:marLeft w:val="0"/>
          <w:marRight w:val="0"/>
          <w:marTop w:val="0"/>
          <w:marBottom w:val="0"/>
          <w:divBdr>
            <w:top w:val="none" w:sz="0" w:space="0" w:color="auto"/>
            <w:left w:val="none" w:sz="0" w:space="0" w:color="auto"/>
            <w:bottom w:val="none" w:sz="0" w:space="0" w:color="auto"/>
            <w:right w:val="none" w:sz="0" w:space="0" w:color="auto"/>
          </w:divBdr>
          <w:divsChild>
            <w:div w:id="2027638455">
              <w:marLeft w:val="0"/>
              <w:marRight w:val="0"/>
              <w:marTop w:val="0"/>
              <w:marBottom w:val="0"/>
              <w:divBdr>
                <w:top w:val="none" w:sz="0" w:space="0" w:color="auto"/>
                <w:left w:val="none" w:sz="0" w:space="0" w:color="auto"/>
                <w:bottom w:val="none" w:sz="0" w:space="0" w:color="auto"/>
                <w:right w:val="none" w:sz="0" w:space="0" w:color="auto"/>
              </w:divBdr>
            </w:div>
          </w:divsChild>
        </w:div>
        <w:div w:id="60448667">
          <w:marLeft w:val="0"/>
          <w:marRight w:val="0"/>
          <w:marTop w:val="0"/>
          <w:marBottom w:val="0"/>
          <w:divBdr>
            <w:top w:val="none" w:sz="0" w:space="0" w:color="auto"/>
            <w:left w:val="none" w:sz="0" w:space="0" w:color="auto"/>
            <w:bottom w:val="none" w:sz="0" w:space="0" w:color="auto"/>
            <w:right w:val="none" w:sz="0" w:space="0" w:color="auto"/>
          </w:divBdr>
        </w:div>
        <w:div w:id="1349019797">
          <w:marLeft w:val="0"/>
          <w:marRight w:val="0"/>
          <w:marTop w:val="0"/>
          <w:marBottom w:val="0"/>
          <w:divBdr>
            <w:top w:val="none" w:sz="0" w:space="0" w:color="auto"/>
            <w:left w:val="none" w:sz="0" w:space="0" w:color="auto"/>
            <w:bottom w:val="none" w:sz="0" w:space="0" w:color="auto"/>
            <w:right w:val="none" w:sz="0" w:space="0" w:color="auto"/>
          </w:divBdr>
          <w:divsChild>
            <w:div w:id="1936671604">
              <w:marLeft w:val="0"/>
              <w:marRight w:val="0"/>
              <w:marTop w:val="0"/>
              <w:marBottom w:val="0"/>
              <w:divBdr>
                <w:top w:val="none" w:sz="0" w:space="0" w:color="auto"/>
                <w:left w:val="none" w:sz="0" w:space="0" w:color="auto"/>
                <w:bottom w:val="none" w:sz="0" w:space="0" w:color="auto"/>
                <w:right w:val="none" w:sz="0" w:space="0" w:color="auto"/>
              </w:divBdr>
            </w:div>
          </w:divsChild>
        </w:div>
        <w:div w:id="2005861626">
          <w:marLeft w:val="0"/>
          <w:marRight w:val="0"/>
          <w:marTop w:val="0"/>
          <w:marBottom w:val="0"/>
          <w:divBdr>
            <w:top w:val="none" w:sz="0" w:space="0" w:color="auto"/>
            <w:left w:val="none" w:sz="0" w:space="0" w:color="auto"/>
            <w:bottom w:val="none" w:sz="0" w:space="0" w:color="auto"/>
            <w:right w:val="none" w:sz="0" w:space="0" w:color="auto"/>
          </w:divBdr>
          <w:divsChild>
            <w:div w:id="361133668">
              <w:marLeft w:val="0"/>
              <w:marRight w:val="0"/>
              <w:marTop w:val="0"/>
              <w:marBottom w:val="0"/>
              <w:divBdr>
                <w:top w:val="none" w:sz="0" w:space="0" w:color="auto"/>
                <w:left w:val="none" w:sz="0" w:space="0" w:color="auto"/>
                <w:bottom w:val="none" w:sz="0" w:space="0" w:color="auto"/>
                <w:right w:val="none" w:sz="0" w:space="0" w:color="auto"/>
              </w:divBdr>
              <w:divsChild>
                <w:div w:id="837235709">
                  <w:marLeft w:val="0"/>
                  <w:marRight w:val="0"/>
                  <w:marTop w:val="0"/>
                  <w:marBottom w:val="0"/>
                  <w:divBdr>
                    <w:top w:val="none" w:sz="0" w:space="0" w:color="auto"/>
                    <w:left w:val="none" w:sz="0" w:space="0" w:color="auto"/>
                    <w:bottom w:val="none" w:sz="0" w:space="0" w:color="auto"/>
                    <w:right w:val="none" w:sz="0" w:space="0" w:color="auto"/>
                  </w:divBdr>
                  <w:divsChild>
                    <w:div w:id="1907453561">
                      <w:marLeft w:val="0"/>
                      <w:marRight w:val="0"/>
                      <w:marTop w:val="0"/>
                      <w:marBottom w:val="0"/>
                      <w:divBdr>
                        <w:top w:val="none" w:sz="0" w:space="0" w:color="auto"/>
                        <w:left w:val="none" w:sz="0" w:space="0" w:color="auto"/>
                        <w:bottom w:val="none" w:sz="0" w:space="0" w:color="auto"/>
                        <w:right w:val="none" w:sz="0" w:space="0" w:color="auto"/>
                      </w:divBdr>
                      <w:divsChild>
                        <w:div w:id="1077630497">
                          <w:marLeft w:val="0"/>
                          <w:marRight w:val="0"/>
                          <w:marTop w:val="0"/>
                          <w:marBottom w:val="0"/>
                          <w:divBdr>
                            <w:top w:val="none" w:sz="0" w:space="0" w:color="auto"/>
                            <w:left w:val="none" w:sz="0" w:space="0" w:color="auto"/>
                            <w:bottom w:val="none" w:sz="0" w:space="0" w:color="auto"/>
                            <w:right w:val="none" w:sz="0" w:space="0" w:color="auto"/>
                          </w:divBdr>
                          <w:divsChild>
                            <w:div w:id="1449474384">
                              <w:marLeft w:val="0"/>
                              <w:marRight w:val="0"/>
                              <w:marTop w:val="0"/>
                              <w:marBottom w:val="0"/>
                              <w:divBdr>
                                <w:top w:val="none" w:sz="0" w:space="0" w:color="auto"/>
                                <w:left w:val="none" w:sz="0" w:space="0" w:color="auto"/>
                                <w:bottom w:val="none" w:sz="0" w:space="0" w:color="auto"/>
                                <w:right w:val="none" w:sz="0" w:space="0" w:color="auto"/>
                              </w:divBdr>
                            </w:div>
                          </w:divsChild>
                        </w:div>
                        <w:div w:id="1741364842">
                          <w:marLeft w:val="0"/>
                          <w:marRight w:val="0"/>
                          <w:marTop w:val="0"/>
                          <w:marBottom w:val="0"/>
                          <w:divBdr>
                            <w:top w:val="none" w:sz="0" w:space="0" w:color="auto"/>
                            <w:left w:val="none" w:sz="0" w:space="0" w:color="auto"/>
                            <w:bottom w:val="none" w:sz="0" w:space="0" w:color="auto"/>
                            <w:right w:val="none" w:sz="0" w:space="0" w:color="auto"/>
                          </w:divBdr>
                          <w:divsChild>
                            <w:div w:id="276644653">
                              <w:marLeft w:val="0"/>
                              <w:marRight w:val="0"/>
                              <w:marTop w:val="0"/>
                              <w:marBottom w:val="0"/>
                              <w:divBdr>
                                <w:top w:val="none" w:sz="0" w:space="0" w:color="auto"/>
                                <w:left w:val="none" w:sz="0" w:space="0" w:color="auto"/>
                                <w:bottom w:val="none" w:sz="0" w:space="0" w:color="auto"/>
                                <w:right w:val="none" w:sz="0" w:space="0" w:color="auto"/>
                              </w:divBdr>
                            </w:div>
                            <w:div w:id="807934470">
                              <w:marLeft w:val="0"/>
                              <w:marRight w:val="0"/>
                              <w:marTop w:val="0"/>
                              <w:marBottom w:val="0"/>
                              <w:divBdr>
                                <w:top w:val="single" w:sz="6" w:space="8" w:color="E6E8EB"/>
                                <w:left w:val="none" w:sz="0" w:space="0" w:color="auto"/>
                                <w:bottom w:val="none" w:sz="0" w:space="0" w:color="auto"/>
                                <w:right w:val="none" w:sz="0" w:space="0" w:color="auto"/>
                              </w:divBdr>
                            </w:div>
                          </w:divsChild>
                        </w:div>
                        <w:div w:id="1208682566">
                          <w:marLeft w:val="0"/>
                          <w:marRight w:val="0"/>
                          <w:marTop w:val="0"/>
                          <w:marBottom w:val="0"/>
                          <w:divBdr>
                            <w:top w:val="none" w:sz="0" w:space="0" w:color="auto"/>
                            <w:left w:val="none" w:sz="0" w:space="0" w:color="auto"/>
                            <w:bottom w:val="none" w:sz="0" w:space="0" w:color="auto"/>
                            <w:right w:val="none" w:sz="0" w:space="0" w:color="auto"/>
                          </w:divBdr>
                          <w:divsChild>
                            <w:div w:id="147386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637387">
      <w:bodyDiv w:val="1"/>
      <w:marLeft w:val="0"/>
      <w:marRight w:val="0"/>
      <w:marTop w:val="0"/>
      <w:marBottom w:val="0"/>
      <w:divBdr>
        <w:top w:val="none" w:sz="0" w:space="0" w:color="auto"/>
        <w:left w:val="none" w:sz="0" w:space="0" w:color="auto"/>
        <w:bottom w:val="none" w:sz="0" w:space="0" w:color="auto"/>
        <w:right w:val="none" w:sz="0" w:space="0" w:color="auto"/>
      </w:divBdr>
      <w:divsChild>
        <w:div w:id="846749039">
          <w:marLeft w:val="0"/>
          <w:marRight w:val="0"/>
          <w:marTop w:val="0"/>
          <w:marBottom w:val="0"/>
          <w:divBdr>
            <w:top w:val="none" w:sz="0" w:space="0" w:color="auto"/>
            <w:left w:val="none" w:sz="0" w:space="0" w:color="auto"/>
            <w:bottom w:val="none" w:sz="0" w:space="0" w:color="auto"/>
            <w:right w:val="none" w:sz="0" w:space="0" w:color="auto"/>
          </w:divBdr>
          <w:divsChild>
            <w:div w:id="894002268">
              <w:marLeft w:val="0"/>
              <w:marRight w:val="0"/>
              <w:marTop w:val="0"/>
              <w:marBottom w:val="0"/>
              <w:divBdr>
                <w:top w:val="none" w:sz="0" w:space="0" w:color="auto"/>
                <w:left w:val="none" w:sz="0" w:space="0" w:color="auto"/>
                <w:bottom w:val="none" w:sz="0" w:space="0" w:color="auto"/>
                <w:right w:val="none" w:sz="0" w:space="0" w:color="auto"/>
              </w:divBdr>
            </w:div>
          </w:divsChild>
        </w:div>
        <w:div w:id="16736465">
          <w:marLeft w:val="0"/>
          <w:marRight w:val="0"/>
          <w:marTop w:val="0"/>
          <w:marBottom w:val="0"/>
          <w:divBdr>
            <w:top w:val="none" w:sz="0" w:space="0" w:color="auto"/>
            <w:left w:val="none" w:sz="0" w:space="0" w:color="auto"/>
            <w:bottom w:val="none" w:sz="0" w:space="0" w:color="auto"/>
            <w:right w:val="none" w:sz="0" w:space="0" w:color="auto"/>
          </w:divBdr>
        </w:div>
        <w:div w:id="1896815344">
          <w:marLeft w:val="0"/>
          <w:marRight w:val="0"/>
          <w:marTop w:val="0"/>
          <w:marBottom w:val="0"/>
          <w:divBdr>
            <w:top w:val="none" w:sz="0" w:space="0" w:color="auto"/>
            <w:left w:val="none" w:sz="0" w:space="0" w:color="auto"/>
            <w:bottom w:val="none" w:sz="0" w:space="0" w:color="auto"/>
            <w:right w:val="none" w:sz="0" w:space="0" w:color="auto"/>
          </w:divBdr>
          <w:divsChild>
            <w:div w:id="1212765907">
              <w:marLeft w:val="0"/>
              <w:marRight w:val="0"/>
              <w:marTop w:val="0"/>
              <w:marBottom w:val="0"/>
              <w:divBdr>
                <w:top w:val="none" w:sz="0" w:space="0" w:color="auto"/>
                <w:left w:val="none" w:sz="0" w:space="0" w:color="auto"/>
                <w:bottom w:val="none" w:sz="0" w:space="0" w:color="auto"/>
                <w:right w:val="none" w:sz="0" w:space="0" w:color="auto"/>
              </w:divBdr>
            </w:div>
            <w:div w:id="876700431">
              <w:marLeft w:val="0"/>
              <w:marRight w:val="0"/>
              <w:marTop w:val="0"/>
              <w:marBottom w:val="0"/>
              <w:divBdr>
                <w:top w:val="none" w:sz="0" w:space="0" w:color="auto"/>
                <w:left w:val="none" w:sz="0" w:space="0" w:color="auto"/>
                <w:bottom w:val="none" w:sz="0" w:space="0" w:color="auto"/>
                <w:right w:val="none" w:sz="0" w:space="0" w:color="auto"/>
              </w:divBdr>
              <w:divsChild>
                <w:div w:id="2003073401">
                  <w:marLeft w:val="0"/>
                  <w:marRight w:val="0"/>
                  <w:marTop w:val="0"/>
                  <w:marBottom w:val="0"/>
                  <w:divBdr>
                    <w:top w:val="none" w:sz="0" w:space="0" w:color="auto"/>
                    <w:left w:val="none" w:sz="0" w:space="0" w:color="auto"/>
                    <w:bottom w:val="none" w:sz="0" w:space="0" w:color="auto"/>
                    <w:right w:val="none" w:sz="0" w:space="0" w:color="auto"/>
                  </w:divBdr>
                </w:div>
              </w:divsChild>
            </w:div>
            <w:div w:id="1488588446">
              <w:marLeft w:val="0"/>
              <w:marRight w:val="0"/>
              <w:marTop w:val="0"/>
              <w:marBottom w:val="0"/>
              <w:divBdr>
                <w:top w:val="none" w:sz="0" w:space="0" w:color="auto"/>
                <w:left w:val="none" w:sz="0" w:space="0" w:color="auto"/>
                <w:bottom w:val="none" w:sz="0" w:space="0" w:color="auto"/>
                <w:right w:val="none" w:sz="0" w:space="0" w:color="auto"/>
              </w:divBdr>
            </w:div>
            <w:div w:id="1556549678">
              <w:marLeft w:val="0"/>
              <w:marRight w:val="0"/>
              <w:marTop w:val="0"/>
              <w:marBottom w:val="0"/>
              <w:divBdr>
                <w:top w:val="none" w:sz="0" w:space="0" w:color="auto"/>
                <w:left w:val="none" w:sz="0" w:space="0" w:color="auto"/>
                <w:bottom w:val="none" w:sz="0" w:space="0" w:color="auto"/>
                <w:right w:val="none" w:sz="0" w:space="0" w:color="auto"/>
              </w:divBdr>
              <w:divsChild>
                <w:div w:id="1029183055">
                  <w:marLeft w:val="0"/>
                  <w:marRight w:val="0"/>
                  <w:marTop w:val="0"/>
                  <w:marBottom w:val="0"/>
                  <w:divBdr>
                    <w:top w:val="none" w:sz="0" w:space="0" w:color="auto"/>
                    <w:left w:val="none" w:sz="0" w:space="0" w:color="auto"/>
                    <w:bottom w:val="none" w:sz="0" w:space="0" w:color="auto"/>
                    <w:right w:val="none" w:sz="0" w:space="0" w:color="auto"/>
                  </w:divBdr>
                </w:div>
              </w:divsChild>
            </w:div>
            <w:div w:id="1132212977">
              <w:marLeft w:val="0"/>
              <w:marRight w:val="0"/>
              <w:marTop w:val="0"/>
              <w:marBottom w:val="0"/>
              <w:divBdr>
                <w:top w:val="none" w:sz="0" w:space="0" w:color="auto"/>
                <w:left w:val="none" w:sz="0" w:space="0" w:color="auto"/>
                <w:bottom w:val="none" w:sz="0" w:space="0" w:color="auto"/>
                <w:right w:val="none" w:sz="0" w:space="0" w:color="auto"/>
              </w:divBdr>
            </w:div>
            <w:div w:id="2082099417">
              <w:marLeft w:val="0"/>
              <w:marRight w:val="0"/>
              <w:marTop w:val="0"/>
              <w:marBottom w:val="0"/>
              <w:divBdr>
                <w:top w:val="none" w:sz="0" w:space="0" w:color="auto"/>
                <w:left w:val="none" w:sz="0" w:space="0" w:color="auto"/>
                <w:bottom w:val="none" w:sz="0" w:space="0" w:color="auto"/>
                <w:right w:val="none" w:sz="0" w:space="0" w:color="auto"/>
              </w:divBdr>
              <w:divsChild>
                <w:div w:id="1376616323">
                  <w:marLeft w:val="0"/>
                  <w:marRight w:val="0"/>
                  <w:marTop w:val="0"/>
                  <w:marBottom w:val="0"/>
                  <w:divBdr>
                    <w:top w:val="none" w:sz="0" w:space="0" w:color="auto"/>
                    <w:left w:val="none" w:sz="0" w:space="0" w:color="auto"/>
                    <w:bottom w:val="none" w:sz="0" w:space="0" w:color="auto"/>
                    <w:right w:val="none" w:sz="0" w:space="0" w:color="auto"/>
                  </w:divBdr>
                </w:div>
              </w:divsChild>
            </w:div>
            <w:div w:id="1164585109">
              <w:marLeft w:val="0"/>
              <w:marRight w:val="0"/>
              <w:marTop w:val="0"/>
              <w:marBottom w:val="0"/>
              <w:divBdr>
                <w:top w:val="none" w:sz="0" w:space="0" w:color="auto"/>
                <w:left w:val="none" w:sz="0" w:space="0" w:color="auto"/>
                <w:bottom w:val="none" w:sz="0" w:space="0" w:color="auto"/>
                <w:right w:val="none" w:sz="0" w:space="0" w:color="auto"/>
              </w:divBdr>
            </w:div>
            <w:div w:id="822968029">
              <w:marLeft w:val="0"/>
              <w:marRight w:val="0"/>
              <w:marTop w:val="0"/>
              <w:marBottom w:val="0"/>
              <w:divBdr>
                <w:top w:val="none" w:sz="0" w:space="0" w:color="auto"/>
                <w:left w:val="none" w:sz="0" w:space="0" w:color="auto"/>
                <w:bottom w:val="none" w:sz="0" w:space="0" w:color="auto"/>
                <w:right w:val="none" w:sz="0" w:space="0" w:color="auto"/>
              </w:divBdr>
              <w:divsChild>
                <w:div w:id="1842350332">
                  <w:marLeft w:val="0"/>
                  <w:marRight w:val="0"/>
                  <w:marTop w:val="0"/>
                  <w:marBottom w:val="0"/>
                  <w:divBdr>
                    <w:top w:val="none" w:sz="0" w:space="0" w:color="auto"/>
                    <w:left w:val="none" w:sz="0" w:space="0" w:color="auto"/>
                    <w:bottom w:val="none" w:sz="0" w:space="0" w:color="auto"/>
                    <w:right w:val="none" w:sz="0" w:space="0" w:color="auto"/>
                  </w:divBdr>
                </w:div>
              </w:divsChild>
            </w:div>
            <w:div w:id="39936841">
              <w:marLeft w:val="0"/>
              <w:marRight w:val="0"/>
              <w:marTop w:val="0"/>
              <w:marBottom w:val="0"/>
              <w:divBdr>
                <w:top w:val="none" w:sz="0" w:space="0" w:color="auto"/>
                <w:left w:val="none" w:sz="0" w:space="0" w:color="auto"/>
                <w:bottom w:val="none" w:sz="0" w:space="0" w:color="auto"/>
                <w:right w:val="none" w:sz="0" w:space="0" w:color="auto"/>
              </w:divBdr>
            </w:div>
            <w:div w:id="1553229937">
              <w:marLeft w:val="0"/>
              <w:marRight w:val="0"/>
              <w:marTop w:val="0"/>
              <w:marBottom w:val="0"/>
              <w:divBdr>
                <w:top w:val="none" w:sz="0" w:space="0" w:color="auto"/>
                <w:left w:val="none" w:sz="0" w:space="0" w:color="auto"/>
                <w:bottom w:val="none" w:sz="0" w:space="0" w:color="auto"/>
                <w:right w:val="none" w:sz="0" w:space="0" w:color="auto"/>
              </w:divBdr>
              <w:divsChild>
                <w:div w:id="9976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1027</Words>
  <Characters>5649</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cp:lastModifiedBy>
  <cp:revision>12</cp:revision>
  <dcterms:created xsi:type="dcterms:W3CDTF">2021-06-26T06:45:00Z</dcterms:created>
  <dcterms:modified xsi:type="dcterms:W3CDTF">2024-07-30T15:33:00Z</dcterms:modified>
</cp:coreProperties>
</file>