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74D3" w14:textId="01793FAF" w:rsidR="000575D1" w:rsidRPr="003D5C26" w:rsidRDefault="003D5C26" w:rsidP="003D5C26">
      <w:pPr>
        <w:pStyle w:val="Sansinterligne"/>
        <w:jc w:val="center"/>
        <w:rPr>
          <w:rFonts w:ascii="Tahoma" w:hAnsi="Tahoma" w:cs="Tahoma"/>
          <w:b/>
          <w:bCs/>
          <w:sz w:val="28"/>
          <w:szCs w:val="28"/>
        </w:rPr>
      </w:pPr>
      <w:r w:rsidRPr="003D5C26">
        <w:rPr>
          <w:rFonts w:ascii="Tahoma" w:hAnsi="Tahoma" w:cs="Tahoma"/>
          <w:b/>
          <w:bCs/>
          <w:sz w:val="28"/>
          <w:szCs w:val="28"/>
        </w:rPr>
        <w:t>Chapelle Notre-Dame-de-la-Course-Landaise</w:t>
      </w:r>
    </w:p>
    <w:p w14:paraId="08315D07" w14:textId="77777777" w:rsidR="003D5C26" w:rsidRDefault="003D5C26" w:rsidP="003D5C26">
      <w:pPr>
        <w:pStyle w:val="Sansinterligne"/>
        <w:rPr>
          <w:rFonts w:ascii="Tahoma" w:hAnsi="Tahoma" w:cs="Tahoma"/>
        </w:rPr>
      </w:pPr>
    </w:p>
    <w:p w14:paraId="22683C52" w14:textId="77777777" w:rsidR="003D5C26" w:rsidRDefault="003D5C26" w:rsidP="003D5C26">
      <w:pPr>
        <w:pStyle w:val="Sansinterligne"/>
        <w:jc w:val="both"/>
        <w:rPr>
          <w:rFonts w:ascii="Tahoma" w:hAnsi="Tahoma" w:cs="Tahoma"/>
        </w:rPr>
      </w:pPr>
    </w:p>
    <w:p w14:paraId="3B0EAC79" w14:textId="13DEC8F8" w:rsidR="003D5C26" w:rsidRDefault="003D5C26" w:rsidP="003D5C26">
      <w:pPr>
        <w:pStyle w:val="Sansinterligne"/>
        <w:jc w:val="both"/>
        <w:rPr>
          <w:rFonts w:ascii="Tahoma" w:hAnsi="Tahoma" w:cs="Tahoma"/>
        </w:rPr>
      </w:pPr>
      <w:r w:rsidRPr="003D5C26">
        <w:rPr>
          <w:rFonts w:ascii="Tahoma" w:hAnsi="Tahoma" w:cs="Tahoma"/>
        </w:rPr>
        <w:t>La chapelle Notre-Dame-de-la-Course-Landaise, ou chapelle de Bostens, datant du XVe siècle, se situe à Bascons, dans le département français des Landes. Établie en rase campagne, à 1 km au sud-ouest des arènes du quartier de Bostens, cette chapelle, rénovée par l'abbé Xavier Tapie, est entièrement dédiée depuis les années 1970 à la course landaise, sport tauromachique.</w:t>
      </w:r>
    </w:p>
    <w:p w14:paraId="2EFA1FB4" w14:textId="77777777" w:rsidR="003D5C26" w:rsidRDefault="003D5C26" w:rsidP="003D5C26">
      <w:pPr>
        <w:pStyle w:val="Sansinterligne"/>
        <w:jc w:val="both"/>
        <w:rPr>
          <w:rFonts w:ascii="Tahoma" w:hAnsi="Tahoma" w:cs="Tahoma"/>
        </w:rPr>
      </w:pPr>
    </w:p>
    <w:p w14:paraId="373B82D6" w14:textId="77777777" w:rsidR="003D5C26" w:rsidRPr="003D5C26" w:rsidRDefault="003D5C26" w:rsidP="003D5C26">
      <w:pPr>
        <w:pStyle w:val="Sansinterligne"/>
        <w:jc w:val="both"/>
        <w:rPr>
          <w:rFonts w:ascii="Tahoma" w:hAnsi="Tahoma" w:cs="Tahoma"/>
        </w:rPr>
      </w:pPr>
      <w:r w:rsidRPr="003D5C26">
        <w:rPr>
          <w:rFonts w:ascii="Tahoma" w:hAnsi="Tahoma" w:cs="Tahoma"/>
        </w:rPr>
        <w:t>Sanctuaire sportif placé sous la protection de la Vierge, elle suit en cela l'exemple de deux autres chapelles landaises, Notre-Dame-des-Cyclistes (1959) à Labastide-d'Armagnac et Notre-Dame-du-Rugby (1967) à Larrivière-Saint-Savin. Sa rénovation et son affectation à la course landaise sont décidées par Raoul Laporterie, maire de l’époque, et l’abbé Xavier Tapie, curé de la paroisse de Bascons et d'Artassenx de 1942 à 1976 et artisan du musée. Son inauguration a lieu le 7 mai 1970, à l'occasion de laquelle elle prend le nom de Notre-Dame-de-la-Course-Landaise. La chapelle est proche des arènes du quartier de Bostens ; Bascons est la seule commune landaise possédant deux arènes encore en activité, les autres arènes, dédiées à Jean de Lahourtique, se situant au bourg.</w:t>
      </w:r>
    </w:p>
    <w:p w14:paraId="0117291B" w14:textId="77777777" w:rsidR="003D5C26" w:rsidRPr="003D5C26" w:rsidRDefault="003D5C26" w:rsidP="003D5C26">
      <w:pPr>
        <w:pStyle w:val="Sansinterligne"/>
        <w:jc w:val="both"/>
        <w:rPr>
          <w:rFonts w:ascii="Tahoma" w:hAnsi="Tahoma" w:cs="Tahoma"/>
        </w:rPr>
      </w:pPr>
    </w:p>
    <w:p w14:paraId="7090B0B8" w14:textId="4EC1C0D9" w:rsidR="003D5C26" w:rsidRPr="003D5C26" w:rsidRDefault="003D5C26" w:rsidP="003D5C26">
      <w:pPr>
        <w:pStyle w:val="Sansinterligne"/>
        <w:jc w:val="both"/>
        <w:rPr>
          <w:rFonts w:ascii="Tahoma" w:hAnsi="Tahoma" w:cs="Tahoma"/>
        </w:rPr>
      </w:pPr>
      <w:r w:rsidRPr="003D5C26">
        <w:rPr>
          <w:rFonts w:ascii="Tahoma" w:hAnsi="Tahoma" w:cs="Tahoma"/>
        </w:rPr>
        <w:t xml:space="preserve">Elle constitue l'un des éléments d'un site destiné à la tauromachie gasconne, à côté du musée de la </w:t>
      </w:r>
      <w:proofErr w:type="gramStart"/>
      <w:r w:rsidRPr="003D5C26">
        <w:rPr>
          <w:rFonts w:ascii="Tahoma" w:hAnsi="Tahoma" w:cs="Tahoma"/>
        </w:rPr>
        <w:t>course</w:t>
      </w:r>
      <w:proofErr w:type="gramEnd"/>
      <w:r w:rsidRPr="003D5C26">
        <w:rPr>
          <w:rFonts w:ascii="Tahoma" w:hAnsi="Tahoma" w:cs="Tahoma"/>
        </w:rPr>
        <w:t xml:space="preserve"> landaise inauguré en 1973 et fermé en 2020, du monument aux morts de la course landaise et du mémorial érigé en mémoire de Bernard Huguet, écarteur landais décédé dans les arènes de Montfort-en-Chalosse en 1987.</w:t>
      </w:r>
    </w:p>
    <w:p w14:paraId="79D880B9" w14:textId="77777777" w:rsidR="003D5C26" w:rsidRPr="003D5C26" w:rsidRDefault="003D5C26" w:rsidP="003D5C26">
      <w:pPr>
        <w:pStyle w:val="Sansinterligne"/>
        <w:jc w:val="both"/>
        <w:rPr>
          <w:rFonts w:ascii="Tahoma" w:hAnsi="Tahoma" w:cs="Tahoma"/>
        </w:rPr>
      </w:pPr>
    </w:p>
    <w:p w14:paraId="0C2D9DBE" w14:textId="5A43A2BB" w:rsidR="003D5C26" w:rsidRDefault="003D5C26" w:rsidP="003D5C26">
      <w:pPr>
        <w:pStyle w:val="Sansinterligne"/>
        <w:jc w:val="both"/>
        <w:rPr>
          <w:rFonts w:ascii="Tahoma" w:hAnsi="Tahoma" w:cs="Tahoma"/>
        </w:rPr>
      </w:pPr>
      <w:r w:rsidRPr="003D5C26">
        <w:rPr>
          <w:rFonts w:ascii="Tahoma" w:hAnsi="Tahoma" w:cs="Tahoma"/>
        </w:rPr>
        <w:t>Alors qu'un réaménagement du musée est prévu, la chapelle, abîmée par les intempéries, est sélectionnée en 2023 parmi les sites auxquels sont attribués une part des bénéfices du loto de la Fondation du patrimoin</w:t>
      </w:r>
      <w:r>
        <w:rPr>
          <w:rFonts w:ascii="Tahoma" w:hAnsi="Tahoma" w:cs="Tahoma"/>
        </w:rPr>
        <w:t>e</w:t>
      </w:r>
      <w:r w:rsidRPr="003D5C26">
        <w:rPr>
          <w:rFonts w:ascii="Tahoma" w:hAnsi="Tahoma" w:cs="Tahoma"/>
        </w:rPr>
        <w:t>.</w:t>
      </w:r>
    </w:p>
    <w:p w14:paraId="3A4C9F00" w14:textId="77777777" w:rsidR="003D5C26" w:rsidRDefault="003D5C26" w:rsidP="003D5C26">
      <w:pPr>
        <w:pStyle w:val="Sansinterligne"/>
        <w:jc w:val="both"/>
        <w:rPr>
          <w:rFonts w:ascii="Tahoma" w:hAnsi="Tahoma" w:cs="Tahoma"/>
        </w:rPr>
      </w:pPr>
    </w:p>
    <w:p w14:paraId="2317D23F" w14:textId="73F56EA9" w:rsidR="003D5C26" w:rsidRPr="003D5C26" w:rsidRDefault="003D5C26" w:rsidP="003D5C26">
      <w:pPr>
        <w:pStyle w:val="Sansinterligne"/>
        <w:jc w:val="both"/>
        <w:rPr>
          <w:rFonts w:ascii="Tahoma" w:hAnsi="Tahoma" w:cs="Tahoma"/>
        </w:rPr>
      </w:pPr>
      <w:r w:rsidRPr="003D5C26">
        <w:rPr>
          <w:rFonts w:ascii="Tahoma" w:hAnsi="Tahoma" w:cs="Tahoma"/>
        </w:rPr>
        <w:t xml:space="preserve">Les </w:t>
      </w:r>
      <w:proofErr w:type="spellStart"/>
      <w:r w:rsidRPr="003D5C26">
        <w:rPr>
          <w:rFonts w:ascii="Tahoma" w:hAnsi="Tahoma" w:cs="Tahoma"/>
        </w:rPr>
        <w:t>coursayres</w:t>
      </w:r>
      <w:proofErr w:type="spellEnd"/>
      <w:r w:rsidRPr="003D5C26">
        <w:rPr>
          <w:rFonts w:ascii="Tahoma" w:hAnsi="Tahoma" w:cs="Tahoma"/>
        </w:rPr>
        <w:t>, qu'ils soient écarteurs ou sauteurs, peuvent se recueillir en ces lieux. Quant aux visiteurs, le musée leur présente, à travers un support audiovisuel, l’histoire d'hier et d'aujourd'hui de la course landaise et conserve les trophées et objets relatifs à ces jeux taurins.</w:t>
      </w:r>
    </w:p>
    <w:p w14:paraId="63E97A59" w14:textId="77777777" w:rsidR="003D5C26" w:rsidRPr="003D5C26" w:rsidRDefault="003D5C26" w:rsidP="003D5C26">
      <w:pPr>
        <w:pStyle w:val="Sansinterligne"/>
        <w:jc w:val="both"/>
        <w:rPr>
          <w:rFonts w:ascii="Tahoma" w:hAnsi="Tahoma" w:cs="Tahoma"/>
        </w:rPr>
      </w:pPr>
    </w:p>
    <w:p w14:paraId="50576D3E" w14:textId="0F07A2C5" w:rsidR="003D5C26" w:rsidRDefault="003D5C26" w:rsidP="003D5C26">
      <w:pPr>
        <w:pStyle w:val="Sansinterligne"/>
        <w:jc w:val="both"/>
        <w:rPr>
          <w:rFonts w:ascii="Tahoma" w:hAnsi="Tahoma" w:cs="Tahoma"/>
        </w:rPr>
      </w:pPr>
      <w:r w:rsidRPr="003D5C26">
        <w:rPr>
          <w:rFonts w:ascii="Tahoma" w:hAnsi="Tahoma" w:cs="Tahoma"/>
        </w:rPr>
        <w:t>La chapelle accueille un pèlerinage chaque année le jeudi de l'Ascension, marqué par un office religieux et un hommage posthume rendu à une personnalité de la course landaise.</w:t>
      </w:r>
    </w:p>
    <w:p w14:paraId="76937830" w14:textId="77777777" w:rsidR="003D5C26" w:rsidRDefault="003D5C26" w:rsidP="003D5C26">
      <w:pPr>
        <w:pStyle w:val="Sansinterligne"/>
        <w:jc w:val="both"/>
        <w:rPr>
          <w:rFonts w:ascii="Tahoma" w:hAnsi="Tahoma" w:cs="Tahoma"/>
        </w:rPr>
      </w:pPr>
    </w:p>
    <w:p w14:paraId="70E9187E" w14:textId="4186BED2" w:rsidR="003D5C26" w:rsidRDefault="003D5C26" w:rsidP="003D5C26">
      <w:pPr>
        <w:pStyle w:val="Sansinterligne"/>
        <w:jc w:val="both"/>
        <w:rPr>
          <w:rFonts w:ascii="Tahoma" w:hAnsi="Tahoma" w:cs="Tahoma"/>
        </w:rPr>
      </w:pPr>
      <w:r w:rsidRPr="003D5C26">
        <w:rPr>
          <w:rFonts w:ascii="Tahoma" w:hAnsi="Tahoma" w:cs="Tahoma"/>
        </w:rPr>
        <w:t>Dans la nef se dresse une statue en bois polychrome représentant, à la manière d'une pietà, la vierge soutenant un écarteur blessé. Réalisée en 1970, elle est l'œuvre du sculpteur basque espagnol Martin Gallastéguy, d'après un dessin de François Meyney. Par ailleurs, un frontal de vache en bois soutient l’autel et un vitrail évoque un écart, figure typique du jeu taurin auquel la chapelle est consacrée.</w:t>
      </w:r>
      <w:r>
        <w:rPr>
          <w:rFonts w:ascii="Tahoma" w:hAnsi="Tahoma" w:cs="Tahoma"/>
        </w:rPr>
        <w:t xml:space="preserve"> </w:t>
      </w:r>
      <w:r w:rsidRPr="003D5C26">
        <w:rPr>
          <w:rFonts w:ascii="Tahoma" w:hAnsi="Tahoma" w:cs="Tahoma"/>
        </w:rPr>
        <w:t>Les trois vitraux datent de la restauration de l’édifice. Parmi les deux éclairant le chœur, l’un représente la scène de la crèche (la vache léchant l’enfant Jésus), l’autre, la Vierge Marie au pied de la croix avec, en arrière-plan, des centurions romains. Le troisième, sur le mur sud de la nef, évoque la tauromachie landaise avec la représentation d’un écart.</w:t>
      </w:r>
    </w:p>
    <w:p w14:paraId="3B6632CF" w14:textId="77777777" w:rsidR="003D5C26" w:rsidRDefault="003D5C26" w:rsidP="003D5C26">
      <w:pPr>
        <w:pStyle w:val="Sansinterligne"/>
        <w:jc w:val="both"/>
        <w:rPr>
          <w:rFonts w:ascii="Tahoma" w:hAnsi="Tahoma" w:cs="Tahoma"/>
        </w:rPr>
      </w:pPr>
    </w:p>
    <w:p w14:paraId="627EA7F3" w14:textId="77777777" w:rsidR="003D5C26" w:rsidRPr="003D5C26" w:rsidRDefault="003D5C26" w:rsidP="003D5C26">
      <w:pPr>
        <w:pStyle w:val="Sansinterligne"/>
        <w:jc w:val="both"/>
        <w:rPr>
          <w:rFonts w:ascii="Tahoma" w:hAnsi="Tahoma" w:cs="Tahoma"/>
        </w:rPr>
      </w:pPr>
    </w:p>
    <w:sectPr w:rsidR="003D5C26" w:rsidRPr="003D5C26" w:rsidSect="003D5C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A5"/>
    <w:rsid w:val="000575D1"/>
    <w:rsid w:val="003D5C26"/>
    <w:rsid w:val="005E65FA"/>
    <w:rsid w:val="00A231A5"/>
    <w:rsid w:val="00BA7B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D48C"/>
  <w15:chartTrackingRefBased/>
  <w15:docId w15:val="{C0436D99-26A0-433E-9F6B-CB4305EC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3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23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231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231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231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231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31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31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31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31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231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231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231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231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231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31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31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31A5"/>
    <w:rPr>
      <w:rFonts w:eastAsiaTheme="majorEastAsia" w:cstheme="majorBidi"/>
      <w:color w:val="272727" w:themeColor="text1" w:themeTint="D8"/>
    </w:rPr>
  </w:style>
  <w:style w:type="paragraph" w:styleId="Titre">
    <w:name w:val="Title"/>
    <w:basedOn w:val="Normal"/>
    <w:next w:val="Normal"/>
    <w:link w:val="TitreCar"/>
    <w:uiPriority w:val="10"/>
    <w:qFormat/>
    <w:rsid w:val="00A23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31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31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31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31A5"/>
    <w:pPr>
      <w:spacing w:before="160"/>
      <w:jc w:val="center"/>
    </w:pPr>
    <w:rPr>
      <w:i/>
      <w:iCs/>
      <w:color w:val="404040" w:themeColor="text1" w:themeTint="BF"/>
    </w:rPr>
  </w:style>
  <w:style w:type="character" w:customStyle="1" w:styleId="CitationCar">
    <w:name w:val="Citation Car"/>
    <w:basedOn w:val="Policepardfaut"/>
    <w:link w:val="Citation"/>
    <w:uiPriority w:val="29"/>
    <w:rsid w:val="00A231A5"/>
    <w:rPr>
      <w:i/>
      <w:iCs/>
      <w:color w:val="404040" w:themeColor="text1" w:themeTint="BF"/>
    </w:rPr>
  </w:style>
  <w:style w:type="paragraph" w:styleId="Paragraphedeliste">
    <w:name w:val="List Paragraph"/>
    <w:basedOn w:val="Normal"/>
    <w:uiPriority w:val="34"/>
    <w:qFormat/>
    <w:rsid w:val="00A231A5"/>
    <w:pPr>
      <w:ind w:left="720"/>
      <w:contextualSpacing/>
    </w:pPr>
  </w:style>
  <w:style w:type="character" w:styleId="Accentuationintense">
    <w:name w:val="Intense Emphasis"/>
    <w:basedOn w:val="Policepardfaut"/>
    <w:uiPriority w:val="21"/>
    <w:qFormat/>
    <w:rsid w:val="00A231A5"/>
    <w:rPr>
      <w:i/>
      <w:iCs/>
      <w:color w:val="0F4761" w:themeColor="accent1" w:themeShade="BF"/>
    </w:rPr>
  </w:style>
  <w:style w:type="paragraph" w:styleId="Citationintense">
    <w:name w:val="Intense Quote"/>
    <w:basedOn w:val="Normal"/>
    <w:next w:val="Normal"/>
    <w:link w:val="CitationintenseCar"/>
    <w:uiPriority w:val="30"/>
    <w:qFormat/>
    <w:rsid w:val="00A23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31A5"/>
    <w:rPr>
      <w:i/>
      <w:iCs/>
      <w:color w:val="0F4761" w:themeColor="accent1" w:themeShade="BF"/>
    </w:rPr>
  </w:style>
  <w:style w:type="character" w:styleId="Rfrenceintense">
    <w:name w:val="Intense Reference"/>
    <w:basedOn w:val="Policepardfaut"/>
    <w:uiPriority w:val="32"/>
    <w:qFormat/>
    <w:rsid w:val="00A231A5"/>
    <w:rPr>
      <w:b/>
      <w:bCs/>
      <w:smallCaps/>
      <w:color w:val="0F4761" w:themeColor="accent1" w:themeShade="BF"/>
      <w:spacing w:val="5"/>
    </w:rPr>
  </w:style>
  <w:style w:type="paragraph" w:styleId="Sansinterligne">
    <w:name w:val="No Spacing"/>
    <w:uiPriority w:val="1"/>
    <w:qFormat/>
    <w:rsid w:val="003D5C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456</Words>
  <Characters>2514</Characters>
  <Application>Microsoft Office Word</Application>
  <DocSecurity>0</DocSecurity>
  <Lines>20</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2026-01-12T17:27:00Z</dcterms:created>
  <dcterms:modified xsi:type="dcterms:W3CDTF">2026-01-12T17:36:00Z</dcterms:modified>
</cp:coreProperties>
</file>